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D82" w:rsidRDefault="00E24D82" w:rsidP="00E24D82">
      <w:pPr>
        <w:spacing w:line="360" w:lineRule="auto"/>
        <w:jc w:val="center"/>
        <w:rPr>
          <w:rFonts w:ascii="黑体" w:eastAsia="黑体"/>
          <w:sz w:val="32"/>
          <w:szCs w:val="32"/>
        </w:rPr>
      </w:pPr>
      <w:r>
        <w:rPr>
          <w:rFonts w:ascii="黑体" w:eastAsia="黑体" w:hint="eastAsia"/>
          <w:sz w:val="32"/>
          <w:szCs w:val="32"/>
        </w:rPr>
        <w:t>首发精神分裂症患者外周血氧化应激水平及</w:t>
      </w:r>
    </w:p>
    <w:p w:rsidR="00E24D82" w:rsidRDefault="00E24D82" w:rsidP="00E24D82">
      <w:pPr>
        <w:spacing w:line="360" w:lineRule="auto"/>
        <w:jc w:val="center"/>
        <w:rPr>
          <w:rFonts w:ascii="黑体" w:eastAsia="黑体"/>
          <w:sz w:val="32"/>
          <w:szCs w:val="32"/>
        </w:rPr>
      </w:pPr>
      <w:r>
        <w:rPr>
          <w:rFonts w:ascii="黑体" w:eastAsia="黑体" w:hint="eastAsia"/>
          <w:sz w:val="32"/>
          <w:szCs w:val="32"/>
        </w:rPr>
        <w:t>认知功能的研究</w:t>
      </w:r>
    </w:p>
    <w:p w:rsidR="00E24D82" w:rsidRDefault="00E24D82" w:rsidP="00E24D82">
      <w:pPr>
        <w:spacing w:line="360" w:lineRule="auto"/>
        <w:jc w:val="center"/>
        <w:rPr>
          <w:rFonts w:ascii="黑体" w:eastAsia="黑体"/>
          <w:sz w:val="30"/>
          <w:szCs w:val="30"/>
        </w:rPr>
      </w:pPr>
      <w:r>
        <w:rPr>
          <w:rFonts w:ascii="黑体" w:eastAsia="黑体" w:hint="eastAsia"/>
          <w:sz w:val="30"/>
          <w:szCs w:val="30"/>
        </w:rPr>
        <w:t>摘要</w:t>
      </w:r>
    </w:p>
    <w:p w:rsidR="00E24D82" w:rsidRDefault="00E24D82" w:rsidP="00E24D82">
      <w:pPr>
        <w:spacing w:line="360" w:lineRule="auto"/>
        <w:ind w:firstLineChars="200" w:firstLine="560"/>
        <w:rPr>
          <w:rFonts w:ascii="黑体" w:eastAsia="黑体"/>
          <w:sz w:val="28"/>
          <w:szCs w:val="28"/>
        </w:rPr>
      </w:pPr>
      <w:r>
        <w:rPr>
          <w:rFonts w:ascii="黑体" w:eastAsia="黑体" w:hint="eastAsia"/>
          <w:sz w:val="28"/>
          <w:szCs w:val="28"/>
        </w:rPr>
        <w:t>背景</w:t>
      </w:r>
    </w:p>
    <w:p w:rsidR="00E24D82" w:rsidRDefault="00E24D82" w:rsidP="00E24D82">
      <w:pPr>
        <w:spacing w:line="360" w:lineRule="auto"/>
        <w:ind w:firstLineChars="200" w:firstLine="480"/>
        <w:rPr>
          <w:rFonts w:ascii="黑体" w:eastAsia="黑体"/>
          <w:sz w:val="28"/>
          <w:szCs w:val="28"/>
        </w:rPr>
      </w:pPr>
      <w:r>
        <w:rPr>
          <w:rFonts w:hAnsi="宋体" w:hint="eastAsia"/>
          <w:bCs/>
          <w:sz w:val="24"/>
        </w:rPr>
        <w:t>精神分裂症患者体内存在氧化应激状态的改变，氧化应激过度激活及机体抗氧化能力失衡可能是精神分裂症重要的发病机制之一。总抗氧化能力（</w:t>
      </w:r>
      <w:r>
        <w:rPr>
          <w:rFonts w:hAnsi="宋体" w:hint="eastAsia"/>
          <w:bCs/>
          <w:sz w:val="24"/>
        </w:rPr>
        <w:t>T-AOC</w:t>
      </w:r>
      <w:r>
        <w:rPr>
          <w:rFonts w:hAnsi="宋体" w:hint="eastAsia"/>
          <w:bCs/>
          <w:sz w:val="24"/>
        </w:rPr>
        <w:t>）、超氧化物歧化酶（</w:t>
      </w:r>
      <w:r>
        <w:rPr>
          <w:rFonts w:hAnsi="宋体" w:hint="eastAsia"/>
          <w:bCs/>
          <w:sz w:val="24"/>
        </w:rPr>
        <w:t>T-SDO</w:t>
      </w:r>
      <w:r>
        <w:rPr>
          <w:rFonts w:hAnsi="宋体" w:hint="eastAsia"/>
          <w:bCs/>
          <w:sz w:val="24"/>
        </w:rPr>
        <w:t>）、丙二醛（</w:t>
      </w:r>
      <w:r>
        <w:rPr>
          <w:rFonts w:hAnsi="宋体" w:hint="eastAsia"/>
          <w:bCs/>
          <w:sz w:val="24"/>
        </w:rPr>
        <w:t>MDA</w:t>
      </w:r>
      <w:r>
        <w:rPr>
          <w:rFonts w:hAnsi="宋体"/>
          <w:bCs/>
          <w:sz w:val="24"/>
        </w:rPr>
        <w:t>）</w:t>
      </w:r>
      <w:r>
        <w:rPr>
          <w:rFonts w:hAnsi="宋体" w:hint="eastAsia"/>
          <w:bCs/>
          <w:sz w:val="24"/>
        </w:rPr>
        <w:t>一氧化氮（</w:t>
      </w:r>
      <w:r>
        <w:rPr>
          <w:rFonts w:hAnsi="宋体" w:hint="eastAsia"/>
          <w:bCs/>
          <w:sz w:val="24"/>
        </w:rPr>
        <w:t>NO</w:t>
      </w:r>
      <w:r>
        <w:rPr>
          <w:rFonts w:hAnsi="宋体" w:hint="eastAsia"/>
          <w:bCs/>
          <w:sz w:val="24"/>
        </w:rPr>
        <w:t>）和</w:t>
      </w:r>
      <w:r>
        <w:rPr>
          <w:rFonts w:hAnsi="宋体" w:hint="eastAsia"/>
          <w:bCs/>
          <w:sz w:val="24"/>
        </w:rPr>
        <w:t>C</w:t>
      </w:r>
      <w:r>
        <w:rPr>
          <w:rFonts w:hAnsi="宋体" w:hint="eastAsia"/>
          <w:bCs/>
          <w:sz w:val="24"/>
        </w:rPr>
        <w:t>反应蛋白（</w:t>
      </w:r>
      <w:r>
        <w:rPr>
          <w:rFonts w:hAnsi="宋体" w:hint="eastAsia"/>
          <w:bCs/>
          <w:sz w:val="24"/>
        </w:rPr>
        <w:t>CRP</w:t>
      </w:r>
      <w:r>
        <w:rPr>
          <w:rFonts w:hAnsi="宋体" w:hint="eastAsia"/>
          <w:bCs/>
          <w:sz w:val="24"/>
        </w:rPr>
        <w:t>）都是机体内常见的直接间接反应氧化应激水平及抗氧化能力的指标，因此对精神分裂症患者外周血氧化应激水平的进一步研究以及对氧化应激状态对认知功能影响的进一步分析将对会精神分裂症的发病机制研究提供重要思路。</w:t>
      </w:r>
    </w:p>
    <w:p w:rsidR="00E24D82" w:rsidRDefault="00E24D82" w:rsidP="00E24D82">
      <w:pPr>
        <w:spacing w:line="360" w:lineRule="auto"/>
        <w:ind w:firstLineChars="200" w:firstLine="560"/>
        <w:rPr>
          <w:rFonts w:ascii="黑体" w:eastAsia="黑体"/>
          <w:sz w:val="28"/>
          <w:szCs w:val="28"/>
        </w:rPr>
      </w:pPr>
      <w:r>
        <w:rPr>
          <w:rFonts w:ascii="黑体" w:eastAsia="黑体" w:hint="eastAsia"/>
          <w:sz w:val="28"/>
          <w:szCs w:val="28"/>
        </w:rPr>
        <w:t>目的</w:t>
      </w:r>
    </w:p>
    <w:p w:rsidR="00E24D82" w:rsidRDefault="00E24D82" w:rsidP="00E24D82">
      <w:pPr>
        <w:spacing w:line="360" w:lineRule="auto"/>
        <w:ind w:firstLineChars="200" w:firstLine="480"/>
        <w:rPr>
          <w:rFonts w:ascii="黑体" w:eastAsia="黑体"/>
          <w:sz w:val="28"/>
          <w:szCs w:val="28"/>
        </w:rPr>
      </w:pPr>
      <w:r>
        <w:rPr>
          <w:rFonts w:hAnsi="宋体" w:hint="eastAsia"/>
          <w:bCs/>
          <w:sz w:val="24"/>
        </w:rPr>
        <w:t>1.</w:t>
      </w:r>
      <w:r>
        <w:rPr>
          <w:rFonts w:hAnsi="宋体" w:hint="eastAsia"/>
          <w:bCs/>
          <w:sz w:val="24"/>
        </w:rPr>
        <w:t>了解首发精神分裂症患者外周血氧化应激表达水平，探讨</w:t>
      </w:r>
      <w:proofErr w:type="gramStart"/>
      <w:r>
        <w:rPr>
          <w:rFonts w:hAnsi="宋体" w:hint="eastAsia"/>
          <w:bCs/>
          <w:sz w:val="24"/>
        </w:rPr>
        <w:t>经奥氮平</w:t>
      </w:r>
      <w:proofErr w:type="gramEnd"/>
      <w:r>
        <w:rPr>
          <w:rFonts w:hAnsi="宋体" w:hint="eastAsia"/>
          <w:bCs/>
          <w:sz w:val="24"/>
        </w:rPr>
        <w:t>治疗对氧化应激标记物的影响，分析</w:t>
      </w:r>
      <w:r>
        <w:rPr>
          <w:rFonts w:hAnsi="宋体" w:hint="eastAsia"/>
          <w:sz w:val="24"/>
        </w:rPr>
        <w:t>精神分裂症的外周血氧化应激水平变化与临床严重程度的关系，丰富精神分裂症的氧化应激假说。</w:t>
      </w:r>
    </w:p>
    <w:p w:rsidR="00E24D82" w:rsidRDefault="00E24D82" w:rsidP="00E24D82">
      <w:pPr>
        <w:pStyle w:val="2"/>
        <w:autoSpaceDE w:val="0"/>
        <w:autoSpaceDN w:val="0"/>
        <w:adjustRightInd w:val="0"/>
        <w:spacing w:line="360" w:lineRule="auto"/>
        <w:ind w:firstLine="480"/>
        <w:rPr>
          <w:rFonts w:hAnsi="宋体"/>
          <w:sz w:val="24"/>
        </w:rPr>
      </w:pPr>
      <w:r>
        <w:rPr>
          <w:rFonts w:hAnsi="宋体" w:hint="eastAsia"/>
          <w:sz w:val="24"/>
        </w:rPr>
        <w:t>2.</w:t>
      </w:r>
      <w:r>
        <w:rPr>
          <w:rFonts w:hAnsi="宋体" w:hint="eastAsia"/>
          <w:sz w:val="24"/>
        </w:rPr>
        <w:t>评估首发精神分裂症患者治疗前后认知功能变化情况，分析患者外周血氧化应激标记物表达水平变化与其认知功能损害的关系，为</w:t>
      </w:r>
      <w:proofErr w:type="gramStart"/>
      <w:r>
        <w:rPr>
          <w:rFonts w:hAnsi="宋体" w:hint="eastAsia"/>
          <w:sz w:val="24"/>
        </w:rPr>
        <w:t>临床从</w:t>
      </w:r>
      <w:proofErr w:type="gramEnd"/>
      <w:r>
        <w:rPr>
          <w:rFonts w:hAnsi="宋体" w:hint="eastAsia"/>
          <w:sz w:val="24"/>
        </w:rPr>
        <w:t>氧化应激角度进行治疗提供理论依据。</w:t>
      </w:r>
    </w:p>
    <w:p w:rsidR="00E24D82" w:rsidRDefault="00E24D82" w:rsidP="00E24D82">
      <w:pPr>
        <w:spacing w:line="360" w:lineRule="auto"/>
        <w:ind w:firstLineChars="200" w:firstLine="560"/>
        <w:rPr>
          <w:rFonts w:ascii="黑体" w:eastAsia="黑体"/>
          <w:sz w:val="28"/>
          <w:szCs w:val="28"/>
        </w:rPr>
      </w:pPr>
      <w:r>
        <w:rPr>
          <w:rFonts w:ascii="黑体" w:eastAsia="黑体" w:hint="eastAsia"/>
          <w:sz w:val="28"/>
          <w:szCs w:val="28"/>
        </w:rPr>
        <w:t>方法</w:t>
      </w:r>
    </w:p>
    <w:p w:rsidR="00E24D82" w:rsidRDefault="00E24D82" w:rsidP="00E24D82">
      <w:pPr>
        <w:pStyle w:val="2"/>
        <w:autoSpaceDE w:val="0"/>
        <w:autoSpaceDN w:val="0"/>
        <w:adjustRightInd w:val="0"/>
        <w:spacing w:line="360" w:lineRule="auto"/>
        <w:ind w:firstLine="480"/>
        <w:rPr>
          <w:rFonts w:hAnsi="宋体"/>
          <w:sz w:val="24"/>
        </w:rPr>
      </w:pPr>
      <w:r>
        <w:rPr>
          <w:rFonts w:hAnsi="宋体" w:hint="eastAsia"/>
          <w:sz w:val="24"/>
        </w:rPr>
        <w:t>1.</w:t>
      </w:r>
      <w:r>
        <w:rPr>
          <w:rFonts w:hAnsi="宋体"/>
          <w:sz w:val="24"/>
        </w:rPr>
        <w:t>采用病例对照研究方法，依据美国精神障碍诊断与统计手册第四版（</w:t>
      </w:r>
      <w:r>
        <w:rPr>
          <w:rFonts w:hAnsi="宋体"/>
          <w:sz w:val="24"/>
        </w:rPr>
        <w:t>DSM-</w:t>
      </w:r>
      <w:r>
        <w:rPr>
          <w:rFonts w:hAnsi="宋体"/>
          <w:sz w:val="24"/>
        </w:rPr>
        <w:t>Ⅳ）精神分裂症的诊断标准收集汉族</w:t>
      </w:r>
      <w:r>
        <w:rPr>
          <w:rFonts w:hAnsi="宋体" w:hint="eastAsia"/>
          <w:sz w:val="24"/>
        </w:rPr>
        <w:t>首发</w:t>
      </w:r>
      <w:r>
        <w:rPr>
          <w:rFonts w:hAnsi="宋体"/>
          <w:sz w:val="24"/>
        </w:rPr>
        <w:t>精神分裂症患者</w:t>
      </w:r>
      <w:r>
        <w:rPr>
          <w:rFonts w:hAnsi="宋体" w:hint="eastAsia"/>
          <w:sz w:val="24"/>
        </w:rPr>
        <w:t>34</w:t>
      </w:r>
      <w:r>
        <w:rPr>
          <w:rFonts w:hAnsi="宋体"/>
          <w:sz w:val="24"/>
        </w:rPr>
        <w:t>例，</w:t>
      </w:r>
      <w:r>
        <w:rPr>
          <w:rFonts w:hAnsi="宋体" w:hint="eastAsia"/>
          <w:sz w:val="24"/>
        </w:rPr>
        <w:t>因生化异常脱落</w:t>
      </w:r>
      <w:r>
        <w:rPr>
          <w:rFonts w:hAnsi="宋体" w:hint="eastAsia"/>
          <w:sz w:val="24"/>
        </w:rPr>
        <w:t>2</w:t>
      </w:r>
      <w:r>
        <w:rPr>
          <w:rFonts w:hAnsi="宋体" w:hint="eastAsia"/>
          <w:sz w:val="24"/>
        </w:rPr>
        <w:t>例、合并用药脱落</w:t>
      </w:r>
      <w:r>
        <w:rPr>
          <w:rFonts w:hAnsi="宋体" w:hint="eastAsia"/>
          <w:sz w:val="24"/>
        </w:rPr>
        <w:t>1</w:t>
      </w:r>
      <w:r>
        <w:rPr>
          <w:rFonts w:hAnsi="宋体" w:hint="eastAsia"/>
          <w:sz w:val="24"/>
        </w:rPr>
        <w:t>例、使用电休克治疗脱落</w:t>
      </w:r>
      <w:r>
        <w:rPr>
          <w:rFonts w:hAnsi="宋体" w:hint="eastAsia"/>
          <w:sz w:val="24"/>
        </w:rPr>
        <w:t>1</w:t>
      </w:r>
      <w:r>
        <w:rPr>
          <w:rFonts w:hAnsi="宋体" w:hint="eastAsia"/>
          <w:sz w:val="24"/>
        </w:rPr>
        <w:t>例，共完成研究</w:t>
      </w:r>
      <w:r>
        <w:rPr>
          <w:rFonts w:hAnsi="宋体" w:hint="eastAsia"/>
          <w:sz w:val="24"/>
        </w:rPr>
        <w:t>30</w:t>
      </w:r>
      <w:r>
        <w:rPr>
          <w:rFonts w:hAnsi="宋体" w:hint="eastAsia"/>
          <w:sz w:val="24"/>
        </w:rPr>
        <w:t>例，并进行治疗前的阳性和阴性症状量表（</w:t>
      </w:r>
      <w:r>
        <w:rPr>
          <w:rFonts w:hAnsi="宋体"/>
          <w:sz w:val="24"/>
        </w:rPr>
        <w:t>PANSS</w:t>
      </w:r>
      <w:r>
        <w:rPr>
          <w:rFonts w:hAnsi="宋体" w:hint="eastAsia"/>
          <w:sz w:val="24"/>
        </w:rPr>
        <w:t>）、不良反应量表（</w:t>
      </w:r>
      <w:r>
        <w:rPr>
          <w:rFonts w:hAnsi="宋体" w:hint="eastAsia"/>
          <w:sz w:val="24"/>
        </w:rPr>
        <w:t>TESS</w:t>
      </w:r>
      <w:r>
        <w:rPr>
          <w:rFonts w:hAnsi="宋体" w:hint="eastAsia"/>
          <w:sz w:val="24"/>
        </w:rPr>
        <w:t>）和认知功能的评定（采用</w:t>
      </w:r>
      <w:r>
        <w:rPr>
          <w:rFonts w:hAnsi="宋体" w:hint="eastAsia"/>
          <w:sz w:val="24"/>
        </w:rPr>
        <w:t>MCCB</w:t>
      </w:r>
      <w:r>
        <w:rPr>
          <w:rFonts w:hAnsi="宋体" w:hint="eastAsia"/>
          <w:sz w:val="24"/>
        </w:rPr>
        <w:t>），入组后</w:t>
      </w:r>
      <w:r>
        <w:rPr>
          <w:rFonts w:hAnsi="宋体"/>
          <w:sz w:val="24"/>
        </w:rPr>
        <w:t>应用</w:t>
      </w:r>
      <w:proofErr w:type="gramStart"/>
      <w:r>
        <w:rPr>
          <w:rFonts w:hAnsi="宋体" w:hint="eastAsia"/>
          <w:sz w:val="24"/>
        </w:rPr>
        <w:t>奥氮平</w:t>
      </w:r>
      <w:proofErr w:type="gramEnd"/>
      <w:r>
        <w:rPr>
          <w:rFonts w:hAnsi="宋体"/>
          <w:sz w:val="24"/>
        </w:rPr>
        <w:t>治疗</w:t>
      </w:r>
      <w:r>
        <w:rPr>
          <w:rFonts w:hAnsi="宋体" w:hint="eastAsia"/>
          <w:sz w:val="24"/>
        </w:rPr>
        <w:t>，于治疗</w:t>
      </w:r>
      <w:r>
        <w:rPr>
          <w:rFonts w:hAnsi="宋体" w:hint="eastAsia"/>
          <w:sz w:val="24"/>
        </w:rPr>
        <w:t>8</w:t>
      </w:r>
      <w:r>
        <w:rPr>
          <w:rFonts w:hAnsi="宋体" w:hint="eastAsia"/>
          <w:sz w:val="24"/>
        </w:rPr>
        <w:t>周后进行第二次评估</w:t>
      </w:r>
      <w:r>
        <w:rPr>
          <w:rFonts w:hAnsi="宋体"/>
          <w:sz w:val="24"/>
        </w:rPr>
        <w:t>；同时纳入年龄和性别与病例组相匹配的</w:t>
      </w:r>
      <w:r>
        <w:rPr>
          <w:rFonts w:hAnsi="宋体"/>
          <w:sz w:val="24"/>
        </w:rPr>
        <w:t>30</w:t>
      </w:r>
      <w:r>
        <w:rPr>
          <w:rFonts w:hAnsi="宋体"/>
          <w:sz w:val="24"/>
        </w:rPr>
        <w:t>例健康正常人作为对照组。</w:t>
      </w:r>
    </w:p>
    <w:p w:rsidR="00E24D82" w:rsidRDefault="00E24D82" w:rsidP="00E24D82">
      <w:pPr>
        <w:spacing w:line="360" w:lineRule="auto"/>
        <w:ind w:firstLine="482"/>
        <w:rPr>
          <w:rFonts w:hAnsi="宋体"/>
          <w:sz w:val="24"/>
        </w:rPr>
      </w:pPr>
      <w:r>
        <w:rPr>
          <w:rFonts w:hAnsi="宋体" w:hint="eastAsia"/>
          <w:sz w:val="24"/>
        </w:rPr>
        <w:t xml:space="preserve">2. </w:t>
      </w:r>
      <w:r>
        <w:rPr>
          <w:rFonts w:hAnsi="宋体" w:hint="eastAsia"/>
          <w:sz w:val="24"/>
        </w:rPr>
        <w:t>所有受试者入组后及治疗后抽取外周静脉血</w:t>
      </w:r>
      <w:r>
        <w:rPr>
          <w:rFonts w:hAnsi="宋体" w:hint="eastAsia"/>
          <w:sz w:val="24"/>
        </w:rPr>
        <w:t>5</w:t>
      </w:r>
      <w:r>
        <w:rPr>
          <w:rFonts w:hAnsi="宋体"/>
          <w:sz w:val="24"/>
        </w:rPr>
        <w:t>ml</w:t>
      </w:r>
      <w:r>
        <w:rPr>
          <w:rFonts w:hAnsi="宋体" w:hint="eastAsia"/>
          <w:sz w:val="24"/>
        </w:rPr>
        <w:t>。将外周血离心后取上层血浆分装。采用比色法检测外周血总抗氧化能力（</w:t>
      </w:r>
      <w:r>
        <w:rPr>
          <w:rFonts w:hAnsi="宋体" w:hint="eastAsia"/>
          <w:sz w:val="24"/>
        </w:rPr>
        <w:t>T-AOC</w:t>
      </w:r>
      <w:r>
        <w:rPr>
          <w:rFonts w:hAnsi="宋体" w:hint="eastAsia"/>
          <w:sz w:val="24"/>
        </w:rPr>
        <w:t>）、总超氧化物歧化酶（</w:t>
      </w:r>
      <w:r>
        <w:rPr>
          <w:rFonts w:hAnsi="宋体" w:hint="eastAsia"/>
          <w:sz w:val="24"/>
        </w:rPr>
        <w:t>T-SOD</w:t>
      </w:r>
      <w:r>
        <w:rPr>
          <w:rFonts w:hAnsi="宋体" w:hint="eastAsia"/>
          <w:sz w:val="24"/>
        </w:rPr>
        <w:t>）、丙二醛（</w:t>
      </w:r>
      <w:r>
        <w:rPr>
          <w:rFonts w:hAnsi="宋体" w:hint="eastAsia"/>
          <w:sz w:val="24"/>
        </w:rPr>
        <w:t>MDA</w:t>
      </w:r>
      <w:r>
        <w:rPr>
          <w:rFonts w:hAnsi="宋体" w:hint="eastAsia"/>
          <w:sz w:val="24"/>
        </w:rPr>
        <w:t>）、一氧化氮（</w:t>
      </w:r>
      <w:r>
        <w:rPr>
          <w:rFonts w:hAnsi="宋体" w:hint="eastAsia"/>
          <w:sz w:val="24"/>
        </w:rPr>
        <w:t>NO</w:t>
      </w:r>
      <w:r>
        <w:rPr>
          <w:rFonts w:hAnsi="宋体" w:hint="eastAsia"/>
          <w:sz w:val="24"/>
        </w:rPr>
        <w:t>）的吸光度（</w:t>
      </w:r>
      <w:r>
        <w:rPr>
          <w:rFonts w:hAnsi="宋体" w:hint="eastAsia"/>
          <w:sz w:val="24"/>
        </w:rPr>
        <w:t>A</w:t>
      </w:r>
      <w:r>
        <w:rPr>
          <w:rFonts w:hAnsi="宋体" w:hint="eastAsia"/>
          <w:sz w:val="24"/>
        </w:rPr>
        <w:t>），按公式换算</w:t>
      </w:r>
      <w:proofErr w:type="gramStart"/>
      <w:r>
        <w:rPr>
          <w:rFonts w:hAnsi="宋体" w:hint="eastAsia"/>
          <w:sz w:val="24"/>
        </w:rPr>
        <w:t>为活</w:t>
      </w:r>
      <w:r>
        <w:rPr>
          <w:rFonts w:hAnsi="宋体" w:hint="eastAsia"/>
          <w:sz w:val="24"/>
        </w:rPr>
        <w:lastRenderedPageBreak/>
        <w:t>力</w:t>
      </w:r>
      <w:proofErr w:type="gramEnd"/>
      <w:r>
        <w:rPr>
          <w:rFonts w:hAnsi="宋体" w:hint="eastAsia"/>
          <w:sz w:val="24"/>
        </w:rPr>
        <w:t>单位或含量，采用酶联免疫吸附法（</w:t>
      </w:r>
      <w:r>
        <w:rPr>
          <w:rFonts w:hAnsi="宋体" w:hint="eastAsia"/>
          <w:sz w:val="24"/>
        </w:rPr>
        <w:t>ELISIA</w:t>
      </w:r>
      <w:r>
        <w:rPr>
          <w:rFonts w:hAnsi="宋体" w:hint="eastAsia"/>
          <w:sz w:val="24"/>
        </w:rPr>
        <w:t>）检测患者的</w:t>
      </w:r>
      <w:r>
        <w:rPr>
          <w:rFonts w:hAnsi="宋体" w:hint="eastAsia"/>
          <w:sz w:val="24"/>
        </w:rPr>
        <w:t>C</w:t>
      </w:r>
      <w:r>
        <w:rPr>
          <w:rFonts w:hAnsi="宋体" w:hint="eastAsia"/>
          <w:sz w:val="24"/>
        </w:rPr>
        <w:t>反应蛋白表达水平。</w:t>
      </w:r>
    </w:p>
    <w:p w:rsidR="00E24D82" w:rsidRDefault="00E24D82" w:rsidP="00E24D82">
      <w:pPr>
        <w:widowControl/>
        <w:spacing w:line="360" w:lineRule="auto"/>
        <w:ind w:firstLineChars="200" w:firstLine="480"/>
        <w:rPr>
          <w:rFonts w:hAnsi="宋体"/>
          <w:sz w:val="24"/>
        </w:rPr>
      </w:pPr>
      <w:r>
        <w:rPr>
          <w:rFonts w:hAnsi="宋体" w:hint="eastAsia"/>
          <w:sz w:val="24"/>
        </w:rPr>
        <w:t>3.</w:t>
      </w:r>
      <w:r>
        <w:rPr>
          <w:rFonts w:hAnsi="宋体" w:hint="eastAsia"/>
          <w:sz w:val="24"/>
        </w:rPr>
        <w:t>所有数据均采用</w:t>
      </w:r>
      <w:r>
        <w:rPr>
          <w:rFonts w:hAnsi="宋体"/>
          <w:sz w:val="24"/>
        </w:rPr>
        <w:t>SPSS1</w:t>
      </w:r>
      <w:r>
        <w:rPr>
          <w:rFonts w:hAnsi="宋体" w:hint="eastAsia"/>
          <w:sz w:val="24"/>
        </w:rPr>
        <w:t>9</w:t>
      </w:r>
      <w:r>
        <w:rPr>
          <w:rFonts w:hAnsi="宋体"/>
          <w:sz w:val="24"/>
        </w:rPr>
        <w:t>.0</w:t>
      </w:r>
      <w:r>
        <w:rPr>
          <w:rFonts w:hAnsi="宋体" w:hint="eastAsia"/>
          <w:sz w:val="24"/>
        </w:rPr>
        <w:t>软件包进行统计分析。计数资料两组间比较采用卡方检验，符合正态分布的计量资料采用</w:t>
      </w:r>
      <w:r>
        <w:rPr>
          <w:rFonts w:hAnsi="宋体" w:hint="eastAsia"/>
          <w:sz w:val="24"/>
        </w:rPr>
        <w:t>t</w:t>
      </w:r>
      <w:r>
        <w:rPr>
          <w:rFonts w:hAnsi="宋体" w:hint="eastAsia"/>
          <w:sz w:val="24"/>
        </w:rPr>
        <w:t>检验，不符合正态分布的计量资料采用非参数检验，以</w:t>
      </w:r>
      <w:r>
        <w:rPr>
          <w:rFonts w:hAnsi="宋体"/>
          <w:i/>
          <w:sz w:val="24"/>
        </w:rPr>
        <w:t>P</w:t>
      </w:r>
      <w:r>
        <w:rPr>
          <w:rFonts w:hAnsi="宋体"/>
          <w:i/>
          <w:sz w:val="24"/>
        </w:rPr>
        <w:t>＜</w:t>
      </w:r>
      <w:r>
        <w:rPr>
          <w:rFonts w:hAnsi="宋体"/>
          <w:i/>
          <w:sz w:val="24"/>
        </w:rPr>
        <w:t>0.05</w:t>
      </w:r>
      <w:r>
        <w:rPr>
          <w:rFonts w:hAnsi="宋体"/>
          <w:sz w:val="24"/>
        </w:rPr>
        <w:t>视为有显著性差异</w:t>
      </w:r>
      <w:r>
        <w:rPr>
          <w:rFonts w:hAnsi="宋体" w:hint="eastAsia"/>
          <w:sz w:val="24"/>
        </w:rPr>
        <w:t>，</w:t>
      </w:r>
      <w:r>
        <w:rPr>
          <w:rFonts w:hAnsi="宋体"/>
          <w:sz w:val="24"/>
        </w:rPr>
        <w:t>结果以均数±标准差（</w:t>
      </w:r>
      <w:r>
        <w:rPr>
          <w:rFonts w:hAnsi="宋体"/>
          <w:sz w:val="24"/>
        </w:rPr>
        <w:object w:dxaOrig="19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7pt" o:ole="">
            <v:imagedata r:id="rId5" o:title=""/>
          </v:shape>
          <o:OLEObject Type="Embed" ProgID="Equation.3" ShapeID="_x0000_i1025" DrawAspect="Content" ObjectID="_1524076598" r:id="rId6"/>
        </w:object>
      </w:r>
      <w:r>
        <w:rPr>
          <w:rFonts w:hAnsi="宋体"/>
          <w:sz w:val="24"/>
        </w:rPr>
        <w:t>±</w:t>
      </w:r>
      <w:r>
        <w:rPr>
          <w:rFonts w:hAnsi="宋体"/>
          <w:sz w:val="24"/>
        </w:rPr>
        <w:t>s</w:t>
      </w:r>
      <w:r>
        <w:rPr>
          <w:rFonts w:hAnsi="宋体"/>
          <w:sz w:val="24"/>
        </w:rPr>
        <w:t>）表示</w:t>
      </w:r>
      <w:r>
        <w:rPr>
          <w:rFonts w:hAnsi="宋体" w:hint="eastAsia"/>
          <w:sz w:val="24"/>
        </w:rPr>
        <w:t>。</w:t>
      </w:r>
      <w:r>
        <w:rPr>
          <w:rFonts w:hAnsi="宋体"/>
          <w:sz w:val="24"/>
        </w:rPr>
        <w:t>对有相关趋势的变量，</w:t>
      </w:r>
      <w:r>
        <w:rPr>
          <w:rFonts w:hAnsi="宋体" w:hint="eastAsia"/>
          <w:sz w:val="24"/>
        </w:rPr>
        <w:t>符合正态分布数据</w:t>
      </w:r>
      <w:r>
        <w:rPr>
          <w:rFonts w:hAnsi="宋体"/>
          <w:sz w:val="24"/>
        </w:rPr>
        <w:t>采用</w:t>
      </w:r>
      <w:r>
        <w:rPr>
          <w:rFonts w:hAnsi="宋体"/>
          <w:sz w:val="24"/>
        </w:rPr>
        <w:t>Pearson</w:t>
      </w:r>
      <w:r>
        <w:rPr>
          <w:rFonts w:hAnsi="宋体"/>
          <w:sz w:val="24"/>
        </w:rPr>
        <w:t>相关分析，</w:t>
      </w:r>
      <w:r>
        <w:rPr>
          <w:rFonts w:hAnsi="宋体" w:hint="eastAsia"/>
          <w:sz w:val="24"/>
        </w:rPr>
        <w:t>不符合正态分布数据采用</w:t>
      </w:r>
      <w:r>
        <w:rPr>
          <w:rFonts w:hAnsi="宋体" w:hint="eastAsia"/>
          <w:sz w:val="24"/>
        </w:rPr>
        <w:t>Spearman</w:t>
      </w:r>
      <w:r>
        <w:rPr>
          <w:rFonts w:hAnsi="宋体" w:hint="eastAsia"/>
          <w:sz w:val="24"/>
        </w:rPr>
        <w:t>相关分析，</w:t>
      </w:r>
      <w:r>
        <w:rPr>
          <w:rFonts w:hAnsi="宋体"/>
          <w:sz w:val="24"/>
        </w:rPr>
        <w:t>以</w:t>
      </w:r>
      <w:r>
        <w:rPr>
          <w:rFonts w:hAnsi="宋体"/>
          <w:i/>
          <w:sz w:val="24"/>
        </w:rPr>
        <w:t>P</w:t>
      </w:r>
      <w:r>
        <w:rPr>
          <w:rFonts w:hAnsi="宋体"/>
          <w:i/>
          <w:sz w:val="24"/>
        </w:rPr>
        <w:t>＜</w:t>
      </w:r>
      <w:r>
        <w:rPr>
          <w:rFonts w:hAnsi="宋体"/>
          <w:i/>
          <w:sz w:val="24"/>
        </w:rPr>
        <w:t>0.05</w:t>
      </w:r>
      <w:r>
        <w:rPr>
          <w:rFonts w:hAnsi="宋体"/>
          <w:sz w:val="24"/>
        </w:rPr>
        <w:t>视为有显著性差异。</w:t>
      </w:r>
    </w:p>
    <w:p w:rsidR="00E24D82" w:rsidRDefault="00E24D82" w:rsidP="00E24D82">
      <w:pPr>
        <w:spacing w:line="360" w:lineRule="auto"/>
        <w:ind w:firstLineChars="200" w:firstLine="560"/>
        <w:rPr>
          <w:rFonts w:ascii="黑体" w:eastAsia="黑体"/>
          <w:sz w:val="28"/>
          <w:szCs w:val="28"/>
        </w:rPr>
      </w:pPr>
      <w:r>
        <w:rPr>
          <w:rFonts w:ascii="黑体" w:eastAsia="黑体" w:hint="eastAsia"/>
          <w:sz w:val="28"/>
          <w:szCs w:val="28"/>
        </w:rPr>
        <w:t>结果</w:t>
      </w:r>
    </w:p>
    <w:p w:rsidR="00E24D82" w:rsidRDefault="00E24D82" w:rsidP="00E24D82">
      <w:pPr>
        <w:spacing w:line="360" w:lineRule="auto"/>
        <w:ind w:firstLine="482"/>
        <w:rPr>
          <w:rFonts w:hAnsi="宋体"/>
          <w:sz w:val="24"/>
        </w:rPr>
      </w:pPr>
      <w:r>
        <w:rPr>
          <w:rFonts w:hAnsi="宋体" w:hint="eastAsia"/>
          <w:sz w:val="24"/>
        </w:rPr>
        <w:t>1.</w:t>
      </w:r>
      <w:r>
        <w:rPr>
          <w:rFonts w:hAnsi="宋体" w:hint="eastAsia"/>
          <w:sz w:val="24"/>
        </w:rPr>
        <w:t>治疗前，首发精神分裂症患者外周血总超氧化物歧化酶（</w:t>
      </w:r>
      <w:r>
        <w:rPr>
          <w:rFonts w:hAnsi="宋体" w:hint="eastAsia"/>
          <w:sz w:val="24"/>
        </w:rPr>
        <w:t>T-SOD</w:t>
      </w:r>
      <w:r>
        <w:rPr>
          <w:rFonts w:hAnsi="宋体" w:hint="eastAsia"/>
          <w:sz w:val="24"/>
        </w:rPr>
        <w:t>）表达水平较正常对照组显著降低（</w:t>
      </w:r>
      <w:r>
        <w:rPr>
          <w:rFonts w:hAnsi="宋体" w:hint="eastAsia"/>
          <w:i/>
          <w:sz w:val="24"/>
        </w:rPr>
        <w:t>Z=-3.674,P&lt;0.01</w:t>
      </w:r>
      <w:r>
        <w:rPr>
          <w:rFonts w:hAnsi="宋体" w:hint="eastAsia"/>
          <w:sz w:val="24"/>
        </w:rPr>
        <w:t>），一氧化氮（</w:t>
      </w:r>
      <w:r>
        <w:rPr>
          <w:rFonts w:hAnsi="宋体" w:hint="eastAsia"/>
          <w:sz w:val="24"/>
        </w:rPr>
        <w:t>NO</w:t>
      </w:r>
      <w:r>
        <w:rPr>
          <w:rFonts w:hAnsi="宋体" w:hint="eastAsia"/>
          <w:sz w:val="24"/>
        </w:rPr>
        <w:t>）表达水平较正常对照组显著升高（</w:t>
      </w:r>
      <w:r>
        <w:rPr>
          <w:rFonts w:hAnsi="宋体" w:hint="eastAsia"/>
          <w:i/>
          <w:sz w:val="24"/>
        </w:rPr>
        <w:t>Z=-2.041,P&lt;0.05</w:t>
      </w:r>
      <w:r>
        <w:rPr>
          <w:rFonts w:hAnsi="宋体" w:hint="eastAsia"/>
          <w:sz w:val="24"/>
        </w:rPr>
        <w:t>）；经过</w:t>
      </w:r>
      <w:r>
        <w:rPr>
          <w:rFonts w:hAnsi="宋体" w:hint="eastAsia"/>
          <w:sz w:val="24"/>
        </w:rPr>
        <w:t>8</w:t>
      </w:r>
      <w:r>
        <w:rPr>
          <w:rFonts w:hAnsi="宋体" w:hint="eastAsia"/>
          <w:sz w:val="24"/>
        </w:rPr>
        <w:t>周的</w:t>
      </w:r>
      <w:proofErr w:type="gramStart"/>
      <w:r>
        <w:rPr>
          <w:rFonts w:hAnsi="宋体" w:hint="eastAsia"/>
          <w:sz w:val="24"/>
        </w:rPr>
        <w:t>奥氮平</w:t>
      </w:r>
      <w:proofErr w:type="gramEnd"/>
      <w:r>
        <w:rPr>
          <w:rFonts w:hAnsi="宋体" w:hint="eastAsia"/>
          <w:sz w:val="24"/>
        </w:rPr>
        <w:t>治疗后，所有外周血氧化应激检测指标较治疗前均无显著变化（</w:t>
      </w:r>
      <w:r>
        <w:rPr>
          <w:rFonts w:hAnsi="宋体" w:hint="eastAsia"/>
          <w:i/>
          <w:sz w:val="24"/>
        </w:rPr>
        <w:t>P&gt;0.05</w:t>
      </w:r>
      <w:r>
        <w:rPr>
          <w:rFonts w:hAnsi="宋体" w:hint="eastAsia"/>
          <w:sz w:val="24"/>
        </w:rPr>
        <w:t>）。</w:t>
      </w:r>
    </w:p>
    <w:p w:rsidR="00E24D82" w:rsidRDefault="00E24D82" w:rsidP="00E24D82">
      <w:pPr>
        <w:spacing w:line="360" w:lineRule="auto"/>
        <w:ind w:firstLine="482"/>
        <w:rPr>
          <w:rFonts w:hAnsi="宋体"/>
          <w:sz w:val="24"/>
        </w:rPr>
      </w:pPr>
      <w:r>
        <w:rPr>
          <w:rFonts w:hAnsi="宋体" w:hint="eastAsia"/>
          <w:sz w:val="24"/>
        </w:rPr>
        <w:t xml:space="preserve">2. </w:t>
      </w:r>
      <w:r>
        <w:rPr>
          <w:rFonts w:hAnsi="宋体" w:hint="eastAsia"/>
          <w:sz w:val="24"/>
        </w:rPr>
        <w:t>治疗前，首发精神分裂症患者治疗前连线测试的完成时间长于正常对照组，符号编码、注意力</w:t>
      </w:r>
      <w:r>
        <w:rPr>
          <w:rFonts w:hAnsi="宋体" w:hint="eastAsia"/>
          <w:sz w:val="24"/>
        </w:rPr>
        <w:t>/</w:t>
      </w:r>
      <w:r>
        <w:rPr>
          <w:rFonts w:hAnsi="宋体" w:hint="eastAsia"/>
          <w:sz w:val="24"/>
        </w:rPr>
        <w:t>警觉性、工作记忆、言语记忆、视觉记忆以及推理与解决问题能力等得分均低于对照组，差异有统计学意义（</w:t>
      </w:r>
      <w:r>
        <w:rPr>
          <w:rFonts w:hAnsi="宋体" w:hint="eastAsia"/>
          <w:i/>
          <w:sz w:val="24"/>
        </w:rPr>
        <w:t>P&lt;0.01</w:t>
      </w:r>
      <w:r>
        <w:rPr>
          <w:rFonts w:hAnsi="宋体" w:hint="eastAsia"/>
          <w:i/>
          <w:sz w:val="24"/>
        </w:rPr>
        <w:t>，</w:t>
      </w:r>
      <w:r>
        <w:rPr>
          <w:rFonts w:hAnsi="宋体" w:hint="eastAsia"/>
          <w:i/>
          <w:sz w:val="24"/>
        </w:rPr>
        <w:t>P&lt;0.05</w:t>
      </w:r>
      <w:r>
        <w:rPr>
          <w:rFonts w:hAnsi="宋体" w:hint="eastAsia"/>
          <w:sz w:val="24"/>
        </w:rPr>
        <w:t>）。治疗</w:t>
      </w:r>
      <w:r>
        <w:rPr>
          <w:rFonts w:hAnsi="宋体" w:hint="eastAsia"/>
          <w:sz w:val="24"/>
        </w:rPr>
        <w:t>8</w:t>
      </w:r>
      <w:r>
        <w:rPr>
          <w:rFonts w:hAnsi="宋体" w:hint="eastAsia"/>
          <w:sz w:val="24"/>
        </w:rPr>
        <w:t>周后，首发精神分裂症患者连线测试完成时间较治疗前降低（</w:t>
      </w:r>
      <w:r>
        <w:rPr>
          <w:rFonts w:hAnsi="宋体" w:hint="eastAsia"/>
          <w:i/>
          <w:sz w:val="24"/>
        </w:rPr>
        <w:t>t=3.533,P&lt;0.01</w:t>
      </w:r>
      <w:r>
        <w:rPr>
          <w:rFonts w:hAnsi="宋体" w:hint="eastAsia"/>
          <w:sz w:val="24"/>
        </w:rPr>
        <w:t>），符号编码</w:t>
      </w:r>
      <w:r>
        <w:rPr>
          <w:rFonts w:hAnsi="宋体" w:hint="eastAsia"/>
          <w:sz w:val="24"/>
        </w:rPr>
        <w:t xml:space="preserve"> (</w:t>
      </w:r>
      <w:r>
        <w:rPr>
          <w:rFonts w:hAnsi="宋体" w:hint="eastAsia"/>
          <w:i/>
          <w:sz w:val="24"/>
        </w:rPr>
        <w:t>t=-2.569, P&lt;0.05</w:t>
      </w:r>
      <w:r>
        <w:rPr>
          <w:rFonts w:hAnsi="宋体" w:hint="eastAsia"/>
          <w:sz w:val="24"/>
        </w:rPr>
        <w:t>)</w:t>
      </w:r>
      <w:r>
        <w:rPr>
          <w:rFonts w:hAnsi="宋体" w:hint="eastAsia"/>
          <w:sz w:val="24"/>
        </w:rPr>
        <w:t>和工作记忆</w:t>
      </w:r>
      <w:r>
        <w:rPr>
          <w:rFonts w:hAnsi="宋体" w:hint="eastAsia"/>
          <w:sz w:val="24"/>
        </w:rPr>
        <w:t xml:space="preserve"> (</w:t>
      </w:r>
      <w:r>
        <w:rPr>
          <w:rFonts w:hAnsi="宋体" w:hint="eastAsia"/>
          <w:i/>
          <w:sz w:val="24"/>
        </w:rPr>
        <w:t>t=-2.911, P&lt;0.01</w:t>
      </w:r>
      <w:r>
        <w:rPr>
          <w:rFonts w:hAnsi="宋体" w:hint="eastAsia"/>
          <w:sz w:val="24"/>
        </w:rPr>
        <w:t>)</w:t>
      </w:r>
      <w:r>
        <w:rPr>
          <w:rFonts w:hAnsi="宋体" w:hint="eastAsia"/>
          <w:sz w:val="24"/>
        </w:rPr>
        <w:t>得分较治疗前升高，差异有统计学意义，注意力</w:t>
      </w:r>
      <w:r>
        <w:rPr>
          <w:rFonts w:hAnsi="宋体"/>
          <w:sz w:val="24"/>
        </w:rPr>
        <w:t>/</w:t>
      </w:r>
      <w:r>
        <w:rPr>
          <w:rFonts w:hAnsi="宋体" w:hint="eastAsia"/>
          <w:sz w:val="24"/>
        </w:rPr>
        <w:t>警觉性、言语记忆、视觉记忆、推理和解决问题能力得分与治疗前比较差异均无统计学意义（</w:t>
      </w:r>
      <w:r>
        <w:rPr>
          <w:rFonts w:hAnsi="宋体" w:hint="eastAsia"/>
          <w:i/>
          <w:sz w:val="24"/>
        </w:rPr>
        <w:t>P&gt;0.05</w:t>
      </w:r>
      <w:r>
        <w:rPr>
          <w:rFonts w:hAnsi="宋体" w:hint="eastAsia"/>
          <w:sz w:val="24"/>
        </w:rPr>
        <w:t>）。</w:t>
      </w:r>
    </w:p>
    <w:p w:rsidR="00E24D82" w:rsidRDefault="00E24D82" w:rsidP="00E24D82">
      <w:pPr>
        <w:spacing w:line="360" w:lineRule="auto"/>
        <w:ind w:firstLine="482"/>
        <w:rPr>
          <w:rFonts w:hAnsi="宋体"/>
          <w:sz w:val="24"/>
        </w:rPr>
      </w:pPr>
      <w:r>
        <w:rPr>
          <w:rFonts w:hAnsi="宋体" w:hint="eastAsia"/>
          <w:sz w:val="24"/>
        </w:rPr>
        <w:t>3.</w:t>
      </w:r>
      <w:r>
        <w:rPr>
          <w:rFonts w:hAnsi="宋体" w:hint="eastAsia"/>
          <w:sz w:val="24"/>
        </w:rPr>
        <w:t>首发精神分裂症患者外周血氧化应激标记物表达水平与患者症状严重程度的相关分析提示：首发精神分裂症患者治疗前外周血</w:t>
      </w:r>
      <w:r>
        <w:rPr>
          <w:rFonts w:hAnsi="宋体" w:hint="eastAsia"/>
          <w:sz w:val="24"/>
        </w:rPr>
        <w:t>NO</w:t>
      </w:r>
      <w:r>
        <w:rPr>
          <w:rFonts w:hAnsi="宋体" w:hint="eastAsia"/>
          <w:sz w:val="24"/>
        </w:rPr>
        <w:t>表达水平与患者治疗前的</w:t>
      </w:r>
      <w:proofErr w:type="gramStart"/>
      <w:r>
        <w:rPr>
          <w:rFonts w:hAnsi="宋体" w:hint="eastAsia"/>
          <w:sz w:val="24"/>
        </w:rPr>
        <w:t>的</w:t>
      </w:r>
      <w:proofErr w:type="gramEnd"/>
      <w:r>
        <w:rPr>
          <w:rFonts w:hAnsi="宋体" w:hint="eastAsia"/>
          <w:sz w:val="24"/>
        </w:rPr>
        <w:t>PANSS</w:t>
      </w:r>
      <w:r>
        <w:rPr>
          <w:rFonts w:hAnsi="宋体" w:hint="eastAsia"/>
          <w:sz w:val="24"/>
        </w:rPr>
        <w:t>量表总分呈正相关（</w:t>
      </w:r>
      <w:r>
        <w:rPr>
          <w:rFonts w:hAnsi="宋体" w:hint="eastAsia"/>
          <w:i/>
          <w:sz w:val="24"/>
        </w:rPr>
        <w:t>r=0.379,P=0.039</w:t>
      </w:r>
      <w:r>
        <w:rPr>
          <w:rFonts w:hAnsi="宋体" w:hint="eastAsia"/>
          <w:sz w:val="24"/>
        </w:rPr>
        <w:t>）；患者治疗前后</w:t>
      </w:r>
      <w:r>
        <w:rPr>
          <w:rFonts w:hAnsi="宋体" w:hint="eastAsia"/>
          <w:sz w:val="24"/>
        </w:rPr>
        <w:t>T-SOD</w:t>
      </w:r>
      <w:r>
        <w:rPr>
          <w:rFonts w:hAnsi="宋体" w:hint="eastAsia"/>
          <w:sz w:val="24"/>
        </w:rPr>
        <w:t>表达水平变化与</w:t>
      </w:r>
      <w:r>
        <w:rPr>
          <w:rFonts w:hAnsi="宋体" w:hint="eastAsia"/>
          <w:sz w:val="24"/>
        </w:rPr>
        <w:t>PANSS</w:t>
      </w:r>
      <w:r>
        <w:rPr>
          <w:rFonts w:hAnsi="宋体" w:hint="eastAsia"/>
          <w:sz w:val="24"/>
        </w:rPr>
        <w:t>量表总分变化值（</w:t>
      </w:r>
      <w:r>
        <w:rPr>
          <w:rFonts w:hAnsi="宋体" w:hint="eastAsia"/>
          <w:i/>
          <w:sz w:val="24"/>
        </w:rPr>
        <w:t>r=0.403,P=0.027</w:t>
      </w:r>
      <w:r>
        <w:rPr>
          <w:rFonts w:hAnsi="宋体" w:hint="eastAsia"/>
          <w:sz w:val="24"/>
        </w:rPr>
        <w:t>）和</w:t>
      </w:r>
      <w:r>
        <w:rPr>
          <w:rFonts w:hAnsi="宋体" w:hint="eastAsia"/>
          <w:sz w:val="24"/>
        </w:rPr>
        <w:t>PANSS</w:t>
      </w:r>
      <w:r>
        <w:rPr>
          <w:rFonts w:hAnsi="宋体" w:hint="eastAsia"/>
          <w:sz w:val="24"/>
        </w:rPr>
        <w:t>量表阳性症状得分变化值（</w:t>
      </w:r>
      <w:r>
        <w:rPr>
          <w:rFonts w:hAnsi="宋体" w:hint="eastAsia"/>
          <w:i/>
          <w:sz w:val="24"/>
        </w:rPr>
        <w:t>r=0.379,P=0.028</w:t>
      </w:r>
      <w:r>
        <w:rPr>
          <w:rFonts w:hAnsi="宋体" w:hint="eastAsia"/>
          <w:sz w:val="24"/>
        </w:rPr>
        <w:t>）呈正相关。</w:t>
      </w:r>
    </w:p>
    <w:p w:rsidR="00E24D82" w:rsidRDefault="00E24D82" w:rsidP="00E24D82">
      <w:pPr>
        <w:spacing w:line="360" w:lineRule="auto"/>
        <w:ind w:firstLine="482"/>
        <w:rPr>
          <w:rFonts w:hAnsi="宋体"/>
          <w:sz w:val="24"/>
        </w:rPr>
      </w:pPr>
      <w:r>
        <w:rPr>
          <w:rFonts w:hAnsi="宋体" w:hint="eastAsia"/>
          <w:sz w:val="24"/>
        </w:rPr>
        <w:t>4.</w:t>
      </w:r>
      <w:r>
        <w:rPr>
          <w:rFonts w:hAnsi="宋体" w:hint="eastAsia"/>
          <w:sz w:val="24"/>
        </w:rPr>
        <w:t>首发精神分裂症患者外周血氧化应激标记物表达水平与患者认知功能测试评分的相关分析提示：患者治疗前外周血</w:t>
      </w:r>
      <w:r>
        <w:rPr>
          <w:rFonts w:hAnsi="宋体" w:hint="eastAsia"/>
          <w:sz w:val="24"/>
        </w:rPr>
        <w:t>NO</w:t>
      </w:r>
      <w:r>
        <w:rPr>
          <w:rFonts w:hAnsi="宋体" w:hint="eastAsia"/>
          <w:sz w:val="24"/>
        </w:rPr>
        <w:t>表达水平与言语记忆领域呈负相关（</w:t>
      </w:r>
      <w:r>
        <w:rPr>
          <w:rFonts w:hAnsi="宋体" w:hint="eastAsia"/>
          <w:i/>
          <w:sz w:val="24"/>
        </w:rPr>
        <w:t>r=-0.379,P=0.039</w:t>
      </w:r>
      <w:r>
        <w:rPr>
          <w:rFonts w:hAnsi="宋体" w:hint="eastAsia"/>
          <w:sz w:val="24"/>
        </w:rPr>
        <w:t>），患者治疗前外周血</w:t>
      </w:r>
      <w:r>
        <w:rPr>
          <w:rFonts w:hAnsi="宋体" w:hint="eastAsia"/>
          <w:sz w:val="24"/>
        </w:rPr>
        <w:t>CPR</w:t>
      </w:r>
      <w:r>
        <w:rPr>
          <w:rFonts w:hAnsi="宋体" w:hint="eastAsia"/>
          <w:sz w:val="24"/>
        </w:rPr>
        <w:t>表达水平与符号编码测试得分呈负相关（</w:t>
      </w:r>
      <w:r>
        <w:rPr>
          <w:rFonts w:hAnsi="宋体" w:hint="eastAsia"/>
          <w:i/>
          <w:sz w:val="24"/>
        </w:rPr>
        <w:t>r=-0.547,P=0.002</w:t>
      </w:r>
      <w:r>
        <w:rPr>
          <w:rFonts w:hAnsi="宋体" w:hint="eastAsia"/>
          <w:sz w:val="24"/>
        </w:rPr>
        <w:t>）；首发精神分裂症患者治疗后外周血</w:t>
      </w:r>
      <w:r>
        <w:rPr>
          <w:rFonts w:hAnsi="宋体" w:hint="eastAsia"/>
          <w:sz w:val="24"/>
        </w:rPr>
        <w:t>T-AOC</w:t>
      </w:r>
      <w:r>
        <w:rPr>
          <w:rFonts w:hAnsi="宋体" w:hint="eastAsia"/>
          <w:sz w:val="24"/>
        </w:rPr>
        <w:t>表达水平与</w:t>
      </w:r>
      <w:r>
        <w:rPr>
          <w:rFonts w:hAnsi="宋体" w:hint="eastAsia"/>
          <w:sz w:val="24"/>
        </w:rPr>
        <w:t>CPT-IP</w:t>
      </w:r>
      <w:r>
        <w:rPr>
          <w:rFonts w:hAnsi="宋体" w:hint="eastAsia"/>
          <w:sz w:val="24"/>
        </w:rPr>
        <w:t>测试得分呈正相关（</w:t>
      </w:r>
      <w:r>
        <w:rPr>
          <w:rFonts w:hAnsi="宋体" w:hint="eastAsia"/>
          <w:i/>
          <w:sz w:val="24"/>
        </w:rPr>
        <w:t>r=0.385,P=0.036</w:t>
      </w:r>
      <w:r>
        <w:rPr>
          <w:rFonts w:hAnsi="宋体" w:hint="eastAsia"/>
          <w:sz w:val="24"/>
        </w:rPr>
        <w:t>）；患者治疗前后外周血</w:t>
      </w:r>
      <w:r>
        <w:rPr>
          <w:rFonts w:hAnsi="宋体" w:hint="eastAsia"/>
          <w:sz w:val="24"/>
        </w:rPr>
        <w:lastRenderedPageBreak/>
        <w:t>T-AOC</w:t>
      </w:r>
      <w:r>
        <w:rPr>
          <w:rFonts w:hAnsi="宋体" w:hint="eastAsia"/>
          <w:sz w:val="24"/>
        </w:rPr>
        <w:t>表达水平变化值与治疗前后符号编码测试得分变化情况呈正相关（</w:t>
      </w:r>
      <w:r>
        <w:rPr>
          <w:rFonts w:hAnsi="宋体" w:hint="eastAsia"/>
          <w:i/>
          <w:sz w:val="24"/>
        </w:rPr>
        <w:t>r=0.488,P=0.006</w:t>
      </w:r>
      <w:r>
        <w:rPr>
          <w:rFonts w:hAnsi="宋体" w:hint="eastAsia"/>
          <w:sz w:val="24"/>
        </w:rPr>
        <w:t>）。</w:t>
      </w:r>
    </w:p>
    <w:p w:rsidR="00E24D82" w:rsidRDefault="00E24D82" w:rsidP="00E24D82">
      <w:pPr>
        <w:spacing w:line="360" w:lineRule="auto"/>
        <w:ind w:firstLineChars="200" w:firstLine="560"/>
        <w:rPr>
          <w:rFonts w:ascii="黑体" w:eastAsia="黑体"/>
          <w:sz w:val="28"/>
          <w:szCs w:val="28"/>
        </w:rPr>
      </w:pPr>
      <w:r>
        <w:rPr>
          <w:rFonts w:ascii="黑体" w:eastAsia="黑体" w:hint="eastAsia"/>
          <w:sz w:val="28"/>
          <w:szCs w:val="28"/>
        </w:rPr>
        <w:t>结论</w:t>
      </w:r>
    </w:p>
    <w:p w:rsidR="00E24D82" w:rsidRDefault="00E24D82" w:rsidP="00E24D82">
      <w:pPr>
        <w:spacing w:line="360" w:lineRule="auto"/>
        <w:ind w:firstLine="482"/>
        <w:rPr>
          <w:rFonts w:asciiTheme="majorEastAsia" w:eastAsiaTheme="majorEastAsia" w:hAnsiTheme="majorEastAsia"/>
          <w:sz w:val="24"/>
        </w:rPr>
      </w:pPr>
      <w:r>
        <w:rPr>
          <w:rFonts w:asciiTheme="majorEastAsia" w:eastAsiaTheme="majorEastAsia" w:hAnsiTheme="majorEastAsia" w:hint="eastAsia"/>
          <w:sz w:val="24"/>
        </w:rPr>
        <w:t>1.首发精神分裂症患者存在外周血氧化应激指标表达水平的异常，</w:t>
      </w:r>
      <w:r>
        <w:rPr>
          <w:rFonts w:eastAsiaTheme="majorEastAsia"/>
          <w:sz w:val="24"/>
        </w:rPr>
        <w:t>T-SOD</w:t>
      </w:r>
      <w:r>
        <w:rPr>
          <w:rFonts w:asciiTheme="majorEastAsia" w:eastAsiaTheme="majorEastAsia" w:hAnsiTheme="majorEastAsia" w:hint="eastAsia"/>
          <w:sz w:val="24"/>
        </w:rPr>
        <w:t>表达水平的下降和</w:t>
      </w:r>
      <w:r>
        <w:rPr>
          <w:rFonts w:eastAsiaTheme="majorEastAsia"/>
          <w:sz w:val="24"/>
        </w:rPr>
        <w:t>NO</w:t>
      </w:r>
      <w:r>
        <w:rPr>
          <w:rFonts w:asciiTheme="majorEastAsia" w:eastAsiaTheme="majorEastAsia" w:hAnsiTheme="majorEastAsia" w:hint="eastAsia"/>
          <w:sz w:val="24"/>
        </w:rPr>
        <w:t>表达水平的上调可能是精神分裂症发病的机制之一。</w:t>
      </w:r>
    </w:p>
    <w:p w:rsidR="00E24D82" w:rsidRDefault="00E24D82" w:rsidP="00E24D82">
      <w:pPr>
        <w:spacing w:line="360" w:lineRule="auto"/>
        <w:ind w:firstLine="482"/>
        <w:rPr>
          <w:rFonts w:asciiTheme="majorEastAsia" w:eastAsiaTheme="majorEastAsia" w:hAnsiTheme="majorEastAsia"/>
          <w:sz w:val="24"/>
        </w:rPr>
      </w:pPr>
      <w:r>
        <w:rPr>
          <w:rFonts w:asciiTheme="majorEastAsia" w:eastAsiaTheme="majorEastAsia" w:hAnsiTheme="majorEastAsia" w:hint="eastAsia"/>
          <w:sz w:val="24"/>
        </w:rPr>
        <w:t>2.精神分裂症患者存在认知功能的异常，这种损害全面且严重，</w:t>
      </w:r>
      <w:proofErr w:type="gramStart"/>
      <w:r>
        <w:rPr>
          <w:rFonts w:asciiTheme="majorEastAsia" w:eastAsiaTheme="majorEastAsia" w:hAnsiTheme="majorEastAsia" w:hint="eastAsia"/>
          <w:sz w:val="24"/>
        </w:rPr>
        <w:t>奥氮平</w:t>
      </w:r>
      <w:proofErr w:type="gramEnd"/>
      <w:r>
        <w:rPr>
          <w:rFonts w:asciiTheme="majorEastAsia" w:eastAsiaTheme="majorEastAsia" w:hAnsiTheme="majorEastAsia" w:hint="eastAsia"/>
          <w:sz w:val="24"/>
        </w:rPr>
        <w:t>治疗在一定程度上可以改善部分认知功能领域的损害。</w:t>
      </w:r>
    </w:p>
    <w:p w:rsidR="00E24D82" w:rsidRDefault="00E24D82" w:rsidP="00E24D82">
      <w:pPr>
        <w:spacing w:line="360" w:lineRule="auto"/>
        <w:ind w:firstLine="482"/>
        <w:rPr>
          <w:rFonts w:asciiTheme="majorEastAsia" w:eastAsiaTheme="majorEastAsia" w:hAnsiTheme="majorEastAsia"/>
          <w:sz w:val="24"/>
        </w:rPr>
      </w:pPr>
      <w:r>
        <w:rPr>
          <w:rFonts w:asciiTheme="majorEastAsia" w:eastAsiaTheme="majorEastAsia" w:hAnsiTheme="majorEastAsia" w:hint="eastAsia"/>
          <w:sz w:val="24"/>
        </w:rPr>
        <w:t>3.首发精神分裂症患者外周血氧化应激标记物水平与临床症状严重程度间相关性不显著，外周血</w:t>
      </w:r>
      <w:r>
        <w:rPr>
          <w:rFonts w:eastAsiaTheme="majorEastAsia"/>
          <w:sz w:val="24"/>
        </w:rPr>
        <w:t>T-SOD</w:t>
      </w:r>
      <w:r>
        <w:rPr>
          <w:rFonts w:asciiTheme="majorEastAsia" w:eastAsiaTheme="majorEastAsia" w:hAnsiTheme="majorEastAsia" w:hint="eastAsia"/>
          <w:sz w:val="24"/>
        </w:rPr>
        <w:t>表达水平变化与</w:t>
      </w:r>
      <w:r>
        <w:rPr>
          <w:rFonts w:eastAsiaTheme="majorEastAsia"/>
          <w:sz w:val="24"/>
        </w:rPr>
        <w:t>PANSS</w:t>
      </w:r>
      <w:r>
        <w:rPr>
          <w:rFonts w:asciiTheme="majorEastAsia" w:eastAsiaTheme="majorEastAsia" w:hAnsiTheme="majorEastAsia" w:hint="eastAsia"/>
          <w:sz w:val="24"/>
        </w:rPr>
        <w:t>量表总分及</w:t>
      </w:r>
      <w:r>
        <w:rPr>
          <w:rFonts w:eastAsiaTheme="majorEastAsia"/>
          <w:sz w:val="24"/>
        </w:rPr>
        <w:t>PANSS</w:t>
      </w:r>
      <w:r>
        <w:rPr>
          <w:rFonts w:asciiTheme="majorEastAsia" w:eastAsiaTheme="majorEastAsia" w:hAnsiTheme="majorEastAsia" w:hint="eastAsia"/>
          <w:sz w:val="24"/>
        </w:rPr>
        <w:t>量表阳性症状得分变化呈同向趋势。</w:t>
      </w:r>
    </w:p>
    <w:p w:rsidR="00E24D82" w:rsidRDefault="00E24D82" w:rsidP="00E24D82">
      <w:pPr>
        <w:spacing w:line="360" w:lineRule="auto"/>
        <w:ind w:firstLine="482"/>
        <w:rPr>
          <w:rFonts w:asciiTheme="majorEastAsia" w:eastAsiaTheme="majorEastAsia" w:hAnsiTheme="majorEastAsia"/>
          <w:sz w:val="24"/>
        </w:rPr>
      </w:pPr>
      <w:r>
        <w:rPr>
          <w:rFonts w:asciiTheme="majorEastAsia" w:eastAsiaTheme="majorEastAsia" w:hAnsiTheme="majorEastAsia" w:hint="eastAsia"/>
          <w:sz w:val="24"/>
        </w:rPr>
        <w:t>4.首发精神分裂症患者外周血氧化应激标记物表达水平与患者的认知功能评估得分相关性不显著，外周血</w:t>
      </w:r>
      <w:r>
        <w:rPr>
          <w:rFonts w:eastAsiaTheme="majorEastAsia"/>
          <w:sz w:val="24"/>
        </w:rPr>
        <w:t>T-AOC</w:t>
      </w:r>
      <w:r>
        <w:rPr>
          <w:rFonts w:asciiTheme="majorEastAsia" w:eastAsiaTheme="majorEastAsia" w:hAnsiTheme="majorEastAsia" w:hint="eastAsia"/>
          <w:sz w:val="24"/>
        </w:rPr>
        <w:t>表达水平变化与符号编号测试的变化呈同向趋势。</w:t>
      </w:r>
    </w:p>
    <w:p w:rsidR="00E24D82" w:rsidRDefault="00E24D82" w:rsidP="00E24D82">
      <w:pPr>
        <w:spacing w:line="360" w:lineRule="auto"/>
        <w:ind w:firstLine="482"/>
        <w:rPr>
          <w:rFonts w:asciiTheme="majorEastAsia" w:eastAsiaTheme="majorEastAsia" w:hAnsiTheme="majorEastAsia"/>
          <w:sz w:val="24"/>
        </w:rPr>
      </w:pPr>
      <w:r>
        <w:rPr>
          <w:rFonts w:ascii="黑体" w:eastAsia="黑体" w:hint="eastAsia"/>
          <w:sz w:val="28"/>
          <w:szCs w:val="28"/>
        </w:rPr>
        <w:t>关键词：</w:t>
      </w:r>
      <w:r>
        <w:rPr>
          <w:rFonts w:asciiTheme="majorEastAsia" w:eastAsiaTheme="majorEastAsia" w:hAnsiTheme="majorEastAsia" w:hint="eastAsia"/>
          <w:sz w:val="24"/>
        </w:rPr>
        <w:t>精神分裂症；氧化应激；认知功能；</w:t>
      </w:r>
      <w:proofErr w:type="gramStart"/>
      <w:r>
        <w:rPr>
          <w:rFonts w:asciiTheme="majorEastAsia" w:eastAsiaTheme="majorEastAsia" w:hAnsiTheme="majorEastAsia" w:hint="eastAsia"/>
          <w:sz w:val="24"/>
        </w:rPr>
        <w:t>奥氮平</w:t>
      </w:r>
      <w:proofErr w:type="gramEnd"/>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ind w:firstLine="482"/>
        <w:rPr>
          <w:rFonts w:asciiTheme="majorEastAsia" w:eastAsiaTheme="majorEastAsia" w:hAnsiTheme="majorEastAsia"/>
          <w:sz w:val="24"/>
        </w:rPr>
      </w:pPr>
    </w:p>
    <w:p w:rsidR="00E24D82" w:rsidRDefault="00E24D82" w:rsidP="00E24D82">
      <w:pPr>
        <w:spacing w:line="360" w:lineRule="auto"/>
        <w:rPr>
          <w:rFonts w:asciiTheme="majorEastAsia" w:eastAsiaTheme="majorEastAsia" w:hAnsiTheme="majorEastAsia"/>
          <w:sz w:val="24"/>
        </w:rPr>
      </w:pPr>
    </w:p>
    <w:p w:rsidR="00E24D82" w:rsidRDefault="00E24D82" w:rsidP="00E24D82">
      <w:pPr>
        <w:spacing w:line="360" w:lineRule="auto"/>
        <w:jc w:val="center"/>
        <w:rPr>
          <w:rFonts w:eastAsia="黑体"/>
          <w:b/>
          <w:kern w:val="0"/>
          <w:sz w:val="32"/>
          <w:szCs w:val="32"/>
        </w:rPr>
      </w:pPr>
      <w:r>
        <w:rPr>
          <w:rFonts w:eastAsia="黑体" w:hint="eastAsia"/>
          <w:b/>
          <w:kern w:val="0"/>
          <w:sz w:val="32"/>
          <w:szCs w:val="32"/>
        </w:rPr>
        <w:t xml:space="preserve">The study of </w:t>
      </w:r>
      <w:r>
        <w:rPr>
          <w:rFonts w:eastAsia="黑体"/>
          <w:b/>
          <w:kern w:val="0"/>
          <w:sz w:val="32"/>
          <w:szCs w:val="32"/>
        </w:rPr>
        <w:t>oxidative</w:t>
      </w:r>
      <w:r>
        <w:rPr>
          <w:rFonts w:eastAsia="黑体" w:hint="eastAsia"/>
          <w:b/>
          <w:kern w:val="0"/>
          <w:sz w:val="32"/>
          <w:szCs w:val="32"/>
        </w:rPr>
        <w:t xml:space="preserve"> stress of peripheral blood and</w:t>
      </w:r>
    </w:p>
    <w:p w:rsidR="00E24D82" w:rsidRDefault="00E24D82" w:rsidP="00E24D82">
      <w:pPr>
        <w:spacing w:line="360" w:lineRule="auto"/>
        <w:jc w:val="center"/>
        <w:rPr>
          <w:rFonts w:eastAsia="黑体"/>
          <w:b/>
          <w:kern w:val="0"/>
          <w:sz w:val="32"/>
          <w:szCs w:val="32"/>
        </w:rPr>
      </w:pPr>
      <w:r>
        <w:rPr>
          <w:rFonts w:eastAsia="黑体"/>
          <w:b/>
          <w:kern w:val="0"/>
          <w:sz w:val="32"/>
          <w:szCs w:val="32"/>
        </w:rPr>
        <w:lastRenderedPageBreak/>
        <w:t>Cognitive</w:t>
      </w:r>
      <w:r>
        <w:rPr>
          <w:rFonts w:eastAsia="黑体" w:hint="eastAsia"/>
          <w:b/>
          <w:kern w:val="0"/>
          <w:sz w:val="32"/>
          <w:szCs w:val="32"/>
        </w:rPr>
        <w:t xml:space="preserve"> function in first-episode schizophrenia</w:t>
      </w:r>
    </w:p>
    <w:p w:rsidR="00E24D82" w:rsidRDefault="00E24D82" w:rsidP="00E24D82">
      <w:pPr>
        <w:spacing w:line="360" w:lineRule="auto"/>
        <w:ind w:firstLineChars="200" w:firstLine="602"/>
        <w:jc w:val="center"/>
        <w:rPr>
          <w:b/>
          <w:kern w:val="0"/>
          <w:sz w:val="30"/>
          <w:szCs w:val="30"/>
        </w:rPr>
      </w:pPr>
      <w:r>
        <w:rPr>
          <w:rFonts w:hint="eastAsia"/>
          <w:b/>
          <w:kern w:val="0"/>
          <w:sz w:val="30"/>
          <w:szCs w:val="30"/>
        </w:rPr>
        <w:t>A</w:t>
      </w:r>
      <w:r>
        <w:rPr>
          <w:b/>
          <w:kern w:val="0"/>
          <w:sz w:val="30"/>
          <w:szCs w:val="30"/>
        </w:rPr>
        <w:t>bstract</w:t>
      </w:r>
    </w:p>
    <w:p w:rsidR="00E24D82" w:rsidRDefault="00E24D82" w:rsidP="00E24D82">
      <w:pPr>
        <w:spacing w:line="360" w:lineRule="auto"/>
        <w:ind w:firstLineChars="200" w:firstLine="562"/>
        <w:jc w:val="left"/>
        <w:rPr>
          <w:b/>
          <w:kern w:val="0"/>
          <w:sz w:val="28"/>
          <w:szCs w:val="28"/>
        </w:rPr>
      </w:pPr>
      <w:r>
        <w:rPr>
          <w:b/>
          <w:kern w:val="0"/>
          <w:sz w:val="28"/>
          <w:szCs w:val="28"/>
        </w:rPr>
        <w:t>Background</w:t>
      </w:r>
    </w:p>
    <w:p w:rsidR="00E24D82" w:rsidRDefault="00E24D82" w:rsidP="00E24D82">
      <w:pPr>
        <w:spacing w:line="360" w:lineRule="auto"/>
        <w:ind w:firstLineChars="200" w:firstLine="480"/>
        <w:rPr>
          <w:b/>
          <w:kern w:val="0"/>
          <w:sz w:val="28"/>
          <w:szCs w:val="28"/>
        </w:rPr>
      </w:pPr>
      <w:r>
        <w:rPr>
          <w:rFonts w:hint="eastAsia"/>
          <w:kern w:val="0"/>
          <w:sz w:val="24"/>
        </w:rPr>
        <w:t xml:space="preserve">Oxidative stress exited in schizophrenia, which is one of most </w:t>
      </w:r>
      <w:r>
        <w:rPr>
          <w:kern w:val="0"/>
          <w:sz w:val="24"/>
        </w:rPr>
        <w:t>important</w:t>
      </w:r>
      <w:r>
        <w:rPr>
          <w:rFonts w:hint="eastAsia"/>
          <w:kern w:val="0"/>
          <w:sz w:val="24"/>
        </w:rPr>
        <w:t xml:space="preserve"> pathogenesis of schizophrenia. Total antioxidant capacity (T-AOC), total superoxide dismutase (T-SOD), </w:t>
      </w:r>
      <w:proofErr w:type="spellStart"/>
      <w:r>
        <w:rPr>
          <w:rFonts w:hint="eastAsia"/>
          <w:kern w:val="0"/>
          <w:sz w:val="24"/>
        </w:rPr>
        <w:t>Malondialdehyde</w:t>
      </w:r>
      <w:proofErr w:type="spellEnd"/>
      <w:r>
        <w:rPr>
          <w:rFonts w:hint="eastAsia"/>
          <w:kern w:val="0"/>
          <w:sz w:val="24"/>
        </w:rPr>
        <w:t xml:space="preserve"> (MDA), nitric oxide (NO) and C-reactive protein (CRP) are one of most common oxidative stress biomarkers that reflect indirectly the state of oxidative stress and the capacity of antioxidant. For this reason, the further study of peripheral blood oxidative stress biomarkers of first-episode schizophrenia and the further analysis of relation between oxidative stress and cognitive </w:t>
      </w:r>
      <w:r>
        <w:rPr>
          <w:kern w:val="0"/>
          <w:sz w:val="24"/>
        </w:rPr>
        <w:t>function</w:t>
      </w:r>
      <w:r>
        <w:rPr>
          <w:rFonts w:hint="eastAsia"/>
          <w:kern w:val="0"/>
          <w:sz w:val="24"/>
        </w:rPr>
        <w:t xml:space="preserve"> of first-episode schizophrenia will provide </w:t>
      </w:r>
      <w:r>
        <w:rPr>
          <w:kern w:val="0"/>
          <w:sz w:val="24"/>
        </w:rPr>
        <w:t>impotent</w:t>
      </w:r>
      <w:r>
        <w:rPr>
          <w:rFonts w:hint="eastAsia"/>
          <w:kern w:val="0"/>
          <w:sz w:val="24"/>
        </w:rPr>
        <w:t xml:space="preserve"> help for the pathogenesis of schizophrenia.</w:t>
      </w:r>
    </w:p>
    <w:p w:rsidR="00E24D82" w:rsidRDefault="00E24D82" w:rsidP="00E24D82">
      <w:pPr>
        <w:spacing w:line="360" w:lineRule="auto"/>
        <w:ind w:firstLineChars="200" w:firstLine="562"/>
        <w:jc w:val="left"/>
        <w:rPr>
          <w:b/>
          <w:kern w:val="0"/>
          <w:sz w:val="28"/>
          <w:szCs w:val="28"/>
        </w:rPr>
      </w:pPr>
      <w:r>
        <w:rPr>
          <w:rFonts w:hint="eastAsia"/>
          <w:b/>
          <w:kern w:val="0"/>
          <w:sz w:val="28"/>
          <w:szCs w:val="28"/>
        </w:rPr>
        <w:t>Objective</w:t>
      </w:r>
    </w:p>
    <w:p w:rsidR="00E24D82" w:rsidRDefault="00E24D82" w:rsidP="00E24D82">
      <w:pPr>
        <w:spacing w:line="360" w:lineRule="auto"/>
        <w:ind w:firstLineChars="200" w:firstLine="480"/>
        <w:rPr>
          <w:sz w:val="24"/>
        </w:rPr>
      </w:pPr>
      <w:r>
        <w:rPr>
          <w:rFonts w:hint="eastAsia"/>
          <w:sz w:val="24"/>
        </w:rPr>
        <w:t xml:space="preserve">1. Test the expression level of peripheral blood oxidative stress biomarkers of first-episode schizophrenia, clear the probably effects of </w:t>
      </w:r>
      <w:r>
        <w:rPr>
          <w:sz w:val="24"/>
        </w:rPr>
        <w:t>olanzapine</w:t>
      </w:r>
      <w:r>
        <w:rPr>
          <w:rFonts w:hint="eastAsia"/>
          <w:sz w:val="24"/>
        </w:rPr>
        <w:t xml:space="preserve"> on oxidative stress biomarkers, and analyze the relation between oxidative stress and severity of symptoms of </w:t>
      </w:r>
      <w:r>
        <w:rPr>
          <w:sz w:val="24"/>
        </w:rPr>
        <w:t>schizophrenia</w:t>
      </w:r>
      <w:r>
        <w:rPr>
          <w:rFonts w:hint="eastAsia"/>
          <w:sz w:val="24"/>
        </w:rPr>
        <w:t>.</w:t>
      </w:r>
    </w:p>
    <w:p w:rsidR="00E24D82" w:rsidRDefault="00E24D82" w:rsidP="00E24D82">
      <w:pPr>
        <w:spacing w:line="360" w:lineRule="auto"/>
        <w:ind w:firstLineChars="200" w:firstLine="480"/>
        <w:rPr>
          <w:sz w:val="24"/>
        </w:rPr>
      </w:pPr>
      <w:r>
        <w:rPr>
          <w:rFonts w:hint="eastAsia"/>
          <w:sz w:val="24"/>
        </w:rPr>
        <w:t xml:space="preserve">2. Assessing the cognitive function of first-episode schizophrenia before and after olanzapine monotherapy, and finding the relation between oxidative stress </w:t>
      </w:r>
      <w:r>
        <w:rPr>
          <w:sz w:val="24"/>
        </w:rPr>
        <w:t>and</w:t>
      </w:r>
      <w:r>
        <w:rPr>
          <w:rFonts w:hint="eastAsia"/>
          <w:sz w:val="24"/>
        </w:rPr>
        <w:t xml:space="preserve"> cognitive </w:t>
      </w:r>
      <w:r>
        <w:rPr>
          <w:sz w:val="24"/>
        </w:rPr>
        <w:t>impairment</w:t>
      </w:r>
      <w:r>
        <w:rPr>
          <w:rFonts w:hint="eastAsia"/>
          <w:sz w:val="24"/>
        </w:rPr>
        <w:t xml:space="preserve"> of schizophrenia, provide theoretical foundation for anti-oxidative stress therapy for schizophrenia.</w:t>
      </w:r>
    </w:p>
    <w:p w:rsidR="00E24D82" w:rsidRDefault="00E24D82" w:rsidP="00E24D82">
      <w:pPr>
        <w:spacing w:line="360" w:lineRule="auto"/>
        <w:ind w:firstLineChars="200" w:firstLine="562"/>
        <w:jc w:val="left"/>
        <w:rPr>
          <w:b/>
          <w:kern w:val="0"/>
          <w:sz w:val="28"/>
          <w:szCs w:val="28"/>
        </w:rPr>
      </w:pPr>
      <w:r>
        <w:rPr>
          <w:rFonts w:hint="eastAsia"/>
          <w:b/>
          <w:kern w:val="0"/>
          <w:sz w:val="28"/>
          <w:szCs w:val="28"/>
        </w:rPr>
        <w:t>Methods</w:t>
      </w:r>
    </w:p>
    <w:p w:rsidR="00E24D82" w:rsidRDefault="00E24D82" w:rsidP="00E24D82">
      <w:pPr>
        <w:spacing w:line="360" w:lineRule="auto"/>
        <w:ind w:firstLineChars="200" w:firstLine="480"/>
        <w:rPr>
          <w:sz w:val="24"/>
        </w:rPr>
      </w:pPr>
      <w:r>
        <w:rPr>
          <w:sz w:val="24"/>
        </w:rPr>
        <w:t>1. Adopt</w:t>
      </w:r>
      <w:r>
        <w:rPr>
          <w:rFonts w:hint="eastAsia"/>
          <w:sz w:val="24"/>
        </w:rPr>
        <w:t xml:space="preserve"> case-control design, including 34 schizophrenia patients based on diagnostic criteria of DSM-IV about schizophrenia. ALL patients were assessed PANSS, TESS and </w:t>
      </w:r>
      <w:r>
        <w:rPr>
          <w:sz w:val="24"/>
        </w:rPr>
        <w:t>cognitive</w:t>
      </w:r>
      <w:r>
        <w:rPr>
          <w:rFonts w:hint="eastAsia"/>
          <w:sz w:val="24"/>
        </w:rPr>
        <w:t xml:space="preserve"> function before and after treatment. After the 8-week treatments, only 30 patients finished the research. Olanzapine was the only </w:t>
      </w:r>
      <w:r>
        <w:rPr>
          <w:sz w:val="24"/>
        </w:rPr>
        <w:t>antipsychotics</w:t>
      </w:r>
      <w:r>
        <w:rPr>
          <w:rFonts w:hint="eastAsia"/>
          <w:sz w:val="24"/>
        </w:rPr>
        <w:t>. Age- , sex-</w:t>
      </w:r>
      <w:r>
        <w:rPr>
          <w:sz w:val="24"/>
        </w:rPr>
        <w:t>marched</w:t>
      </w:r>
      <w:r>
        <w:rPr>
          <w:rFonts w:hint="eastAsia"/>
          <w:sz w:val="24"/>
        </w:rPr>
        <w:t xml:space="preserve"> individuals were </w:t>
      </w:r>
      <w:r>
        <w:rPr>
          <w:sz w:val="24"/>
        </w:rPr>
        <w:t>included</w:t>
      </w:r>
      <w:r>
        <w:rPr>
          <w:rFonts w:hint="eastAsia"/>
          <w:sz w:val="24"/>
        </w:rPr>
        <w:t xml:space="preserve"> as healthy controls.</w:t>
      </w:r>
    </w:p>
    <w:p w:rsidR="00E24D82" w:rsidRDefault="00E24D82" w:rsidP="00E24D82">
      <w:pPr>
        <w:spacing w:line="360" w:lineRule="auto"/>
        <w:ind w:firstLineChars="200" w:firstLine="480"/>
        <w:rPr>
          <w:sz w:val="24"/>
        </w:rPr>
      </w:pPr>
      <w:r>
        <w:rPr>
          <w:rFonts w:hint="eastAsia"/>
          <w:sz w:val="24"/>
        </w:rPr>
        <w:t xml:space="preserve">2. All </w:t>
      </w:r>
      <w:proofErr w:type="gramStart"/>
      <w:r>
        <w:rPr>
          <w:rFonts w:hint="eastAsia"/>
          <w:sz w:val="24"/>
        </w:rPr>
        <w:t xml:space="preserve">the </w:t>
      </w:r>
      <w:r>
        <w:rPr>
          <w:sz w:val="24"/>
        </w:rPr>
        <w:t>participates</w:t>
      </w:r>
      <w:proofErr w:type="gramEnd"/>
      <w:r>
        <w:rPr>
          <w:rFonts w:hint="eastAsia"/>
          <w:sz w:val="24"/>
        </w:rPr>
        <w:t xml:space="preserve"> were collected blood samples 5ml at morning. The blood </w:t>
      </w:r>
      <w:r>
        <w:rPr>
          <w:rFonts w:hint="eastAsia"/>
          <w:sz w:val="24"/>
        </w:rPr>
        <w:lastRenderedPageBreak/>
        <w:t xml:space="preserve">samples were centrifugal separation and </w:t>
      </w:r>
      <w:proofErr w:type="spellStart"/>
      <w:r>
        <w:rPr>
          <w:rFonts w:hint="eastAsia"/>
          <w:sz w:val="24"/>
        </w:rPr>
        <w:t>subpackaged</w:t>
      </w:r>
      <w:proofErr w:type="spellEnd"/>
      <w:r>
        <w:rPr>
          <w:rFonts w:hint="eastAsia"/>
          <w:sz w:val="24"/>
        </w:rPr>
        <w:t xml:space="preserve">. </w:t>
      </w:r>
      <w:r>
        <w:rPr>
          <w:sz w:val="24"/>
        </w:rPr>
        <w:t>T</w:t>
      </w:r>
      <w:r>
        <w:rPr>
          <w:rFonts w:hint="eastAsia"/>
          <w:sz w:val="24"/>
        </w:rPr>
        <w:t xml:space="preserve">he expression level of T-AOC, T-SOD, MDA and NO were assessed by </w:t>
      </w:r>
      <w:r>
        <w:rPr>
          <w:sz w:val="24"/>
        </w:rPr>
        <w:t>colorimetry</w:t>
      </w:r>
      <w:r>
        <w:rPr>
          <w:rFonts w:hint="eastAsia"/>
          <w:sz w:val="24"/>
        </w:rPr>
        <w:t xml:space="preserve">, and enzyme linked immunosorbent assay was conducted to </w:t>
      </w:r>
      <w:r>
        <w:rPr>
          <w:sz w:val="24"/>
        </w:rPr>
        <w:t>measure</w:t>
      </w:r>
      <w:r>
        <w:rPr>
          <w:rFonts w:hint="eastAsia"/>
          <w:sz w:val="24"/>
        </w:rPr>
        <w:t xml:space="preserve"> the level of CRP of schizophrenia.</w:t>
      </w:r>
    </w:p>
    <w:p w:rsidR="00E24D82" w:rsidRDefault="00E24D82" w:rsidP="00E24D82">
      <w:pPr>
        <w:tabs>
          <w:tab w:val="left" w:pos="0"/>
        </w:tabs>
        <w:spacing w:line="360" w:lineRule="auto"/>
        <w:ind w:firstLineChars="200" w:firstLine="480"/>
        <w:rPr>
          <w:sz w:val="24"/>
        </w:rPr>
      </w:pPr>
      <w:r>
        <w:rPr>
          <w:rFonts w:hint="eastAsia"/>
          <w:sz w:val="24"/>
        </w:rPr>
        <w:t>3</w:t>
      </w:r>
      <w:r>
        <w:rPr>
          <w:sz w:val="24"/>
        </w:rPr>
        <w:t>. Data analys</w:t>
      </w:r>
      <w:r>
        <w:rPr>
          <w:rFonts w:hint="eastAsia"/>
          <w:sz w:val="24"/>
        </w:rPr>
        <w:t>i</w:t>
      </w:r>
      <w:r>
        <w:rPr>
          <w:sz w:val="24"/>
        </w:rPr>
        <w:t xml:space="preserve">s was conducted </w:t>
      </w:r>
      <w:r>
        <w:rPr>
          <w:rFonts w:hint="eastAsia"/>
          <w:sz w:val="24"/>
        </w:rPr>
        <w:t xml:space="preserve">by </w:t>
      </w:r>
      <w:r>
        <w:rPr>
          <w:sz w:val="24"/>
        </w:rPr>
        <w:t>using SPSS 1</w:t>
      </w:r>
      <w:r>
        <w:rPr>
          <w:rFonts w:hint="eastAsia"/>
          <w:sz w:val="24"/>
        </w:rPr>
        <w:t>9</w:t>
      </w:r>
      <w:r>
        <w:rPr>
          <w:sz w:val="24"/>
        </w:rPr>
        <w:t xml:space="preserve">.0 for Windows. </w:t>
      </w:r>
      <w:r>
        <w:rPr>
          <w:rFonts w:hint="eastAsia"/>
          <w:sz w:val="24"/>
        </w:rPr>
        <w:t xml:space="preserve">Enumeration </w:t>
      </w:r>
      <w:r>
        <w:rPr>
          <w:sz w:val="24"/>
        </w:rPr>
        <w:t>dates of patients were</w:t>
      </w:r>
      <w:r>
        <w:rPr>
          <w:rFonts w:hint="eastAsia"/>
          <w:sz w:val="24"/>
        </w:rPr>
        <w:t xml:space="preserve"> analyzed chi-square test. T test were used when the dates were fitted normal distribution while when not-fit the dates were analyzed non-parametric test. </w:t>
      </w:r>
      <w:r>
        <w:rPr>
          <w:sz w:val="24"/>
        </w:rPr>
        <w:t>Test results were presented as means ± standard deviations (SD).</w:t>
      </w:r>
      <w:r>
        <w:rPr>
          <w:rFonts w:hint="eastAsia"/>
          <w:sz w:val="24"/>
        </w:rPr>
        <w:t xml:space="preserve">Pearson correlation analysis and Spearman correlation analysis were conducted as finding the </w:t>
      </w:r>
      <w:r>
        <w:rPr>
          <w:sz w:val="24"/>
        </w:rPr>
        <w:t>potential</w:t>
      </w:r>
      <w:r>
        <w:rPr>
          <w:rFonts w:hint="eastAsia"/>
          <w:sz w:val="24"/>
        </w:rPr>
        <w:t xml:space="preserve"> relations.</w:t>
      </w:r>
    </w:p>
    <w:p w:rsidR="00E24D82" w:rsidRDefault="00E24D82" w:rsidP="00E24D82">
      <w:pPr>
        <w:spacing w:line="360" w:lineRule="auto"/>
        <w:ind w:firstLineChars="200" w:firstLine="562"/>
        <w:jc w:val="left"/>
        <w:rPr>
          <w:b/>
          <w:kern w:val="0"/>
          <w:sz w:val="28"/>
          <w:szCs w:val="28"/>
        </w:rPr>
      </w:pPr>
      <w:r>
        <w:rPr>
          <w:rFonts w:hint="eastAsia"/>
          <w:b/>
          <w:kern w:val="0"/>
          <w:sz w:val="28"/>
          <w:szCs w:val="28"/>
        </w:rPr>
        <w:t>Results</w:t>
      </w:r>
    </w:p>
    <w:p w:rsidR="00E24D82" w:rsidRDefault="00E24D82" w:rsidP="00E24D82">
      <w:pPr>
        <w:spacing w:line="360" w:lineRule="auto"/>
        <w:ind w:firstLineChars="200" w:firstLine="480"/>
        <w:rPr>
          <w:sz w:val="24"/>
        </w:rPr>
      </w:pPr>
      <w:r>
        <w:rPr>
          <w:rFonts w:hint="eastAsia"/>
          <w:sz w:val="24"/>
        </w:rPr>
        <w:t>1. At baseline, the T-SOD expression level of first-episode schizophrenia was significant lower than the levels of healthy controls (</w:t>
      </w:r>
      <w:r>
        <w:rPr>
          <w:rFonts w:hAnsi="宋体" w:hint="eastAsia"/>
          <w:i/>
          <w:sz w:val="24"/>
        </w:rPr>
        <w:t>Z=-3.674</w:t>
      </w:r>
      <w:proofErr w:type="gramStart"/>
      <w:r>
        <w:rPr>
          <w:rFonts w:hAnsi="宋体" w:hint="eastAsia"/>
          <w:i/>
          <w:sz w:val="24"/>
        </w:rPr>
        <w:t>,P</w:t>
      </w:r>
      <w:proofErr w:type="gramEnd"/>
      <w:r>
        <w:rPr>
          <w:rFonts w:hAnsi="宋体" w:hint="eastAsia"/>
          <w:i/>
          <w:sz w:val="24"/>
        </w:rPr>
        <w:t>&lt;0.01</w:t>
      </w:r>
      <w:r>
        <w:rPr>
          <w:rFonts w:hint="eastAsia"/>
          <w:sz w:val="24"/>
        </w:rPr>
        <w:t>), and the NO level of patients was significant higher than health controls (</w:t>
      </w:r>
      <w:r>
        <w:rPr>
          <w:rFonts w:hAnsi="宋体" w:hint="eastAsia"/>
          <w:i/>
          <w:sz w:val="24"/>
        </w:rPr>
        <w:t>Z=-2.041,P&lt;0.05</w:t>
      </w:r>
      <w:r>
        <w:rPr>
          <w:rFonts w:hint="eastAsia"/>
          <w:sz w:val="24"/>
        </w:rPr>
        <w:t xml:space="preserve">). None of the peripheral blood oxidative stress biomarkers of patients got significant </w:t>
      </w:r>
      <w:r>
        <w:rPr>
          <w:sz w:val="24"/>
        </w:rPr>
        <w:t>improvements</w:t>
      </w:r>
      <w:r>
        <w:rPr>
          <w:rFonts w:hint="eastAsia"/>
          <w:sz w:val="24"/>
        </w:rPr>
        <w:t xml:space="preserve"> after 8-week olanzapine monotherapy (</w:t>
      </w:r>
      <w:r>
        <w:rPr>
          <w:rFonts w:hAnsi="宋体" w:hint="eastAsia"/>
          <w:i/>
          <w:sz w:val="24"/>
        </w:rPr>
        <w:t>P&gt;0.05</w:t>
      </w:r>
      <w:r>
        <w:rPr>
          <w:rFonts w:hint="eastAsia"/>
          <w:sz w:val="24"/>
        </w:rPr>
        <w:t>).</w:t>
      </w:r>
      <w:r>
        <w:rPr>
          <w:sz w:val="24"/>
        </w:rPr>
        <w:t xml:space="preserve"> </w:t>
      </w:r>
    </w:p>
    <w:p w:rsidR="00E24D82" w:rsidRDefault="00E24D82" w:rsidP="00E24D82">
      <w:pPr>
        <w:spacing w:line="360" w:lineRule="auto"/>
        <w:ind w:firstLineChars="200" w:firstLine="480"/>
        <w:rPr>
          <w:sz w:val="24"/>
        </w:rPr>
      </w:pPr>
      <w:r>
        <w:rPr>
          <w:rFonts w:hint="eastAsia"/>
          <w:sz w:val="24"/>
        </w:rPr>
        <w:t>2. At baseline, The patients displayed significantly slower than healthy controls in trailing marking test, and they also expressed impairment in cognitive tasks in the symbolic coding test, attention/vigilance, working memory, verbal learning, visual learning and reasoning and problem solving at baseline(</w:t>
      </w:r>
      <w:r>
        <w:rPr>
          <w:rFonts w:hAnsi="宋体" w:hint="eastAsia"/>
          <w:i/>
          <w:sz w:val="24"/>
        </w:rPr>
        <w:t>P&lt;0.01</w:t>
      </w:r>
      <w:r>
        <w:rPr>
          <w:rFonts w:hAnsi="宋体" w:hint="eastAsia"/>
          <w:i/>
          <w:sz w:val="24"/>
        </w:rPr>
        <w:t>，</w:t>
      </w:r>
      <w:r>
        <w:rPr>
          <w:rFonts w:hAnsi="宋体" w:hint="eastAsia"/>
          <w:i/>
          <w:sz w:val="24"/>
        </w:rPr>
        <w:t>P&lt;0.05</w:t>
      </w:r>
      <w:r>
        <w:rPr>
          <w:rFonts w:hint="eastAsia"/>
          <w:sz w:val="24"/>
        </w:rPr>
        <w:t xml:space="preserve">). After olanzapine monotherapy, the patients displayed significant faster in trailing marking </w:t>
      </w:r>
      <w:r>
        <w:rPr>
          <w:sz w:val="24"/>
        </w:rPr>
        <w:t>test (</w:t>
      </w:r>
      <w:r>
        <w:rPr>
          <w:rFonts w:hAnsi="宋体" w:hint="eastAsia"/>
          <w:i/>
          <w:sz w:val="24"/>
        </w:rPr>
        <w:t>t=3.533</w:t>
      </w:r>
      <w:proofErr w:type="gramStart"/>
      <w:r>
        <w:rPr>
          <w:rFonts w:hAnsi="宋体" w:hint="eastAsia"/>
          <w:i/>
          <w:sz w:val="24"/>
        </w:rPr>
        <w:t>,P</w:t>
      </w:r>
      <w:proofErr w:type="gramEnd"/>
      <w:r>
        <w:rPr>
          <w:rFonts w:hAnsi="宋体" w:hint="eastAsia"/>
          <w:i/>
          <w:sz w:val="24"/>
        </w:rPr>
        <w:t>&lt;0.01</w:t>
      </w:r>
      <w:r>
        <w:rPr>
          <w:rFonts w:hint="eastAsia"/>
          <w:sz w:val="24"/>
        </w:rPr>
        <w:t xml:space="preserve">) than the performance of baseline, and the profile in symbolic </w:t>
      </w:r>
      <w:r>
        <w:rPr>
          <w:sz w:val="24"/>
        </w:rPr>
        <w:t>coding (</w:t>
      </w:r>
      <w:r>
        <w:rPr>
          <w:rFonts w:hAnsi="宋体" w:hint="eastAsia"/>
          <w:i/>
          <w:sz w:val="24"/>
        </w:rPr>
        <w:t>t=-2.569, P&lt;0.05</w:t>
      </w:r>
      <w:r>
        <w:rPr>
          <w:rFonts w:hint="eastAsia"/>
          <w:sz w:val="24"/>
        </w:rPr>
        <w:t xml:space="preserve">) and working </w:t>
      </w:r>
      <w:r>
        <w:rPr>
          <w:sz w:val="24"/>
        </w:rPr>
        <w:t>memory (</w:t>
      </w:r>
      <w:r>
        <w:rPr>
          <w:rFonts w:hAnsi="宋体" w:hint="eastAsia"/>
          <w:i/>
          <w:sz w:val="24"/>
        </w:rPr>
        <w:t>t=-2.911, P&lt;0.01</w:t>
      </w:r>
      <w:r>
        <w:rPr>
          <w:rFonts w:hint="eastAsia"/>
          <w:sz w:val="24"/>
        </w:rPr>
        <w:t xml:space="preserve">) were </w:t>
      </w:r>
      <w:r>
        <w:rPr>
          <w:sz w:val="24"/>
        </w:rPr>
        <w:t>significantly</w:t>
      </w:r>
      <w:r>
        <w:rPr>
          <w:rFonts w:hint="eastAsia"/>
          <w:sz w:val="24"/>
        </w:rPr>
        <w:t xml:space="preserve"> elevated compared with theirs at </w:t>
      </w:r>
      <w:r>
        <w:rPr>
          <w:sz w:val="24"/>
        </w:rPr>
        <w:t>baseline</w:t>
      </w:r>
      <w:r>
        <w:rPr>
          <w:rFonts w:hint="eastAsia"/>
          <w:sz w:val="24"/>
        </w:rPr>
        <w:t xml:space="preserve">. While the performance in the domain of attention/vigilance, verbal learning, visual learning and reasoning and problem solving got no improvement compared with </w:t>
      </w:r>
      <w:r>
        <w:rPr>
          <w:sz w:val="24"/>
        </w:rPr>
        <w:t>baseline (</w:t>
      </w:r>
      <w:r>
        <w:rPr>
          <w:rFonts w:hAnsi="宋体" w:hint="eastAsia"/>
          <w:i/>
          <w:sz w:val="24"/>
        </w:rPr>
        <w:t>P&gt;0.05</w:t>
      </w:r>
      <w:r>
        <w:rPr>
          <w:rFonts w:hint="eastAsia"/>
          <w:sz w:val="24"/>
        </w:rPr>
        <w:t>).</w:t>
      </w:r>
    </w:p>
    <w:p w:rsidR="00E24D82" w:rsidRDefault="00E24D82" w:rsidP="00E24D82">
      <w:pPr>
        <w:spacing w:line="360" w:lineRule="auto"/>
        <w:ind w:firstLineChars="200" w:firstLine="480"/>
        <w:rPr>
          <w:sz w:val="24"/>
        </w:rPr>
      </w:pPr>
      <w:r>
        <w:rPr>
          <w:rFonts w:hint="eastAsia"/>
          <w:sz w:val="24"/>
        </w:rPr>
        <w:t xml:space="preserve">3. The positive correlation was found between the </w:t>
      </w:r>
      <w:r>
        <w:rPr>
          <w:sz w:val="24"/>
        </w:rPr>
        <w:t>levels</w:t>
      </w:r>
      <w:r>
        <w:rPr>
          <w:rFonts w:hint="eastAsia"/>
          <w:sz w:val="24"/>
        </w:rPr>
        <w:t xml:space="preserve"> of NO of patients at baseline and the scores of PANSS (</w:t>
      </w:r>
      <w:r>
        <w:rPr>
          <w:rFonts w:hAnsi="宋体"/>
          <w:i/>
          <w:sz w:val="24"/>
        </w:rPr>
        <w:t>r=0.379</w:t>
      </w:r>
      <w:proofErr w:type="gramStart"/>
      <w:r>
        <w:rPr>
          <w:rFonts w:hAnsi="宋体"/>
          <w:i/>
          <w:sz w:val="24"/>
        </w:rPr>
        <w:t>,P</w:t>
      </w:r>
      <w:proofErr w:type="gramEnd"/>
      <w:r>
        <w:rPr>
          <w:rFonts w:hAnsi="宋体"/>
          <w:i/>
          <w:sz w:val="24"/>
        </w:rPr>
        <w:t>=0.039</w:t>
      </w:r>
      <w:r>
        <w:rPr>
          <w:rFonts w:hint="eastAsia"/>
          <w:sz w:val="24"/>
        </w:rPr>
        <w:t>); there was positive correlation between the change of T-SOD and the change of score of PANSS (</w:t>
      </w:r>
      <w:r>
        <w:rPr>
          <w:i/>
          <w:sz w:val="24"/>
        </w:rPr>
        <w:t>r=0.403,P=0.027</w:t>
      </w:r>
      <w:r>
        <w:rPr>
          <w:rFonts w:hint="eastAsia"/>
          <w:sz w:val="24"/>
        </w:rPr>
        <w:t xml:space="preserve">), and a positive correlation was also found between the change of T-SOD and the </w:t>
      </w:r>
      <w:r>
        <w:rPr>
          <w:rFonts w:hint="eastAsia"/>
          <w:sz w:val="24"/>
        </w:rPr>
        <w:lastRenderedPageBreak/>
        <w:t xml:space="preserve">change of the score of PANSS </w:t>
      </w:r>
      <w:r>
        <w:rPr>
          <w:sz w:val="24"/>
        </w:rPr>
        <w:t>positive</w:t>
      </w:r>
      <w:r>
        <w:rPr>
          <w:rFonts w:hint="eastAsia"/>
          <w:sz w:val="24"/>
        </w:rPr>
        <w:t xml:space="preserve"> </w:t>
      </w:r>
      <w:r>
        <w:rPr>
          <w:sz w:val="24"/>
        </w:rPr>
        <w:t>symptoms</w:t>
      </w:r>
      <w:r>
        <w:rPr>
          <w:rFonts w:hint="eastAsia"/>
          <w:sz w:val="24"/>
        </w:rPr>
        <w:t xml:space="preserve"> (</w:t>
      </w:r>
      <w:r>
        <w:rPr>
          <w:rFonts w:hAnsi="宋体" w:hint="eastAsia"/>
          <w:i/>
          <w:sz w:val="24"/>
        </w:rPr>
        <w:t>r=0.379,P=0.028</w:t>
      </w:r>
      <w:r>
        <w:rPr>
          <w:rFonts w:hint="eastAsia"/>
          <w:sz w:val="24"/>
        </w:rPr>
        <w:t>).</w:t>
      </w:r>
    </w:p>
    <w:p w:rsidR="00E24D82" w:rsidRDefault="00E24D82" w:rsidP="00E24D82">
      <w:pPr>
        <w:spacing w:line="360" w:lineRule="auto"/>
        <w:ind w:firstLineChars="200" w:firstLine="480"/>
        <w:rPr>
          <w:sz w:val="24"/>
        </w:rPr>
      </w:pPr>
      <w:r>
        <w:rPr>
          <w:rFonts w:hint="eastAsia"/>
          <w:sz w:val="24"/>
        </w:rPr>
        <w:t xml:space="preserve">4. The negative correlation was found between the </w:t>
      </w:r>
      <w:r>
        <w:rPr>
          <w:sz w:val="24"/>
        </w:rPr>
        <w:t>levels</w:t>
      </w:r>
      <w:r>
        <w:rPr>
          <w:rFonts w:hint="eastAsia"/>
          <w:sz w:val="24"/>
        </w:rPr>
        <w:t xml:space="preserve"> of NO and the performance of verbal learning domain(</w:t>
      </w:r>
      <w:r>
        <w:rPr>
          <w:rFonts w:hAnsi="宋体" w:hint="eastAsia"/>
          <w:i/>
          <w:sz w:val="24"/>
        </w:rPr>
        <w:t>r=-0.379,P=0.039</w:t>
      </w:r>
      <w:r>
        <w:rPr>
          <w:rFonts w:hint="eastAsia"/>
          <w:sz w:val="24"/>
        </w:rPr>
        <w:t xml:space="preserve">) at baseline, and a negative </w:t>
      </w:r>
      <w:r>
        <w:rPr>
          <w:sz w:val="24"/>
        </w:rPr>
        <w:t>correlation</w:t>
      </w:r>
      <w:r>
        <w:rPr>
          <w:rFonts w:hint="eastAsia"/>
          <w:sz w:val="24"/>
        </w:rPr>
        <w:t xml:space="preserve"> was also found between the level of CRP and the score the symbolic coding test (</w:t>
      </w:r>
      <w:r>
        <w:rPr>
          <w:rFonts w:hAnsi="宋体" w:hint="eastAsia"/>
          <w:i/>
          <w:sz w:val="24"/>
        </w:rPr>
        <w:t>r=-0.547,P=0.002</w:t>
      </w:r>
      <w:r>
        <w:rPr>
          <w:rFonts w:hint="eastAsia"/>
          <w:sz w:val="24"/>
        </w:rPr>
        <w:t xml:space="preserve">) at baseline; with </w:t>
      </w:r>
      <w:r>
        <w:rPr>
          <w:sz w:val="24"/>
        </w:rPr>
        <w:t>antipsychotics</w:t>
      </w:r>
      <w:r>
        <w:rPr>
          <w:rFonts w:hint="eastAsia"/>
          <w:sz w:val="24"/>
        </w:rPr>
        <w:t xml:space="preserve"> treatments, there was found positive correlation between the level of T-AOC and the performance of CPT-IP (</w:t>
      </w:r>
      <w:r>
        <w:rPr>
          <w:rFonts w:hAnsi="宋体" w:hint="eastAsia"/>
          <w:i/>
          <w:sz w:val="24"/>
        </w:rPr>
        <w:t>r=0.385,P=0.036</w:t>
      </w:r>
      <w:r>
        <w:rPr>
          <w:rFonts w:hint="eastAsia"/>
          <w:sz w:val="24"/>
        </w:rPr>
        <w:t>)</w:t>
      </w:r>
      <w:r>
        <w:rPr>
          <w:rFonts w:hint="eastAsia"/>
          <w:sz w:val="24"/>
        </w:rPr>
        <w:t>；</w:t>
      </w:r>
      <w:proofErr w:type="gramStart"/>
      <w:r>
        <w:rPr>
          <w:rFonts w:hint="eastAsia"/>
          <w:sz w:val="24"/>
        </w:rPr>
        <w:t>a</w:t>
      </w:r>
      <w:proofErr w:type="gramEnd"/>
      <w:r>
        <w:rPr>
          <w:rFonts w:hint="eastAsia"/>
          <w:sz w:val="24"/>
        </w:rPr>
        <w:t xml:space="preserve"> positive correlation was found between the change of T-AOC and change of performance of symbolic coding test(</w:t>
      </w:r>
      <w:r>
        <w:rPr>
          <w:rFonts w:hAnsi="宋体" w:hint="eastAsia"/>
          <w:i/>
          <w:sz w:val="24"/>
        </w:rPr>
        <w:t>r=</w:t>
      </w:r>
      <w:r>
        <w:rPr>
          <w:rFonts w:hint="eastAsia"/>
          <w:i/>
          <w:sz w:val="24"/>
        </w:rPr>
        <w:t>0.488,P=0.006</w:t>
      </w:r>
      <w:r>
        <w:rPr>
          <w:rFonts w:hint="eastAsia"/>
          <w:sz w:val="24"/>
        </w:rPr>
        <w:t>).</w:t>
      </w:r>
    </w:p>
    <w:p w:rsidR="00E24D82" w:rsidRDefault="00E24D82" w:rsidP="00E24D82">
      <w:pPr>
        <w:spacing w:line="360" w:lineRule="auto"/>
        <w:ind w:firstLineChars="200" w:firstLine="562"/>
        <w:jc w:val="left"/>
        <w:rPr>
          <w:b/>
          <w:kern w:val="0"/>
          <w:sz w:val="28"/>
          <w:szCs w:val="28"/>
        </w:rPr>
      </w:pPr>
      <w:r>
        <w:rPr>
          <w:b/>
          <w:kern w:val="0"/>
          <w:sz w:val="28"/>
          <w:szCs w:val="28"/>
        </w:rPr>
        <w:t>C</w:t>
      </w:r>
      <w:r>
        <w:rPr>
          <w:rFonts w:hint="eastAsia"/>
          <w:b/>
          <w:kern w:val="0"/>
          <w:sz w:val="28"/>
          <w:szCs w:val="28"/>
        </w:rPr>
        <w:t>onclusion</w:t>
      </w:r>
    </w:p>
    <w:p w:rsidR="00E24D82" w:rsidRDefault="00E24D82" w:rsidP="00E24D82">
      <w:pPr>
        <w:spacing w:line="360" w:lineRule="auto"/>
        <w:ind w:firstLineChars="200" w:firstLine="480"/>
        <w:rPr>
          <w:sz w:val="24"/>
        </w:rPr>
      </w:pPr>
      <w:r>
        <w:rPr>
          <w:rFonts w:hint="eastAsia"/>
          <w:sz w:val="24"/>
        </w:rPr>
        <w:t xml:space="preserve">1. Oxidative stress biomarkers levels change were found in first-episode schizophrenia, and </w:t>
      </w:r>
      <w:r>
        <w:rPr>
          <w:sz w:val="24"/>
        </w:rPr>
        <w:t>the change</w:t>
      </w:r>
      <w:r>
        <w:rPr>
          <w:rFonts w:hint="eastAsia"/>
          <w:sz w:val="24"/>
        </w:rPr>
        <w:t xml:space="preserve"> of </w:t>
      </w:r>
      <w:r>
        <w:rPr>
          <w:sz w:val="24"/>
        </w:rPr>
        <w:t xml:space="preserve">decreased </w:t>
      </w:r>
      <w:r>
        <w:rPr>
          <w:rFonts w:hint="eastAsia"/>
          <w:sz w:val="24"/>
        </w:rPr>
        <w:t xml:space="preserve">T-SOD levels and evaluated NO levels may be one of the </w:t>
      </w:r>
      <w:proofErr w:type="spellStart"/>
      <w:r>
        <w:rPr>
          <w:sz w:val="24"/>
        </w:rPr>
        <w:t>importantmechanisms</w:t>
      </w:r>
      <w:proofErr w:type="spellEnd"/>
      <w:r>
        <w:rPr>
          <w:rFonts w:hint="eastAsia"/>
          <w:sz w:val="24"/>
        </w:rPr>
        <w:t xml:space="preserve"> of schizophrenia pathogenesis.</w:t>
      </w:r>
    </w:p>
    <w:p w:rsidR="00E24D82" w:rsidRDefault="00E24D82" w:rsidP="00E24D82">
      <w:pPr>
        <w:spacing w:line="360" w:lineRule="auto"/>
        <w:ind w:firstLineChars="200" w:firstLine="480"/>
        <w:rPr>
          <w:sz w:val="24"/>
        </w:rPr>
      </w:pPr>
      <w:r>
        <w:rPr>
          <w:rFonts w:hint="eastAsia"/>
          <w:sz w:val="24"/>
        </w:rPr>
        <w:t xml:space="preserve">2. Cognitive impairments were comprehensive and </w:t>
      </w:r>
      <w:r>
        <w:rPr>
          <w:sz w:val="24"/>
        </w:rPr>
        <w:t>serious</w:t>
      </w:r>
      <w:r>
        <w:rPr>
          <w:rFonts w:hint="eastAsia"/>
          <w:sz w:val="24"/>
        </w:rPr>
        <w:t xml:space="preserve"> in schizophrenia, and olanzapine could partial </w:t>
      </w:r>
      <w:r>
        <w:rPr>
          <w:sz w:val="24"/>
        </w:rPr>
        <w:t>improved</w:t>
      </w:r>
      <w:r>
        <w:rPr>
          <w:rFonts w:hint="eastAsia"/>
          <w:sz w:val="24"/>
        </w:rPr>
        <w:t xml:space="preserve"> this deficits.</w:t>
      </w:r>
    </w:p>
    <w:p w:rsidR="00E24D82" w:rsidRDefault="00E24D82" w:rsidP="00E24D82">
      <w:pPr>
        <w:spacing w:line="360" w:lineRule="auto"/>
        <w:ind w:firstLineChars="200" w:firstLine="480"/>
        <w:rPr>
          <w:sz w:val="24"/>
        </w:rPr>
      </w:pPr>
      <w:r>
        <w:rPr>
          <w:rFonts w:hint="eastAsia"/>
          <w:sz w:val="24"/>
        </w:rPr>
        <w:t>3. There was no significant correlation between oxidative stress biomarkers of first-</w:t>
      </w:r>
      <w:r>
        <w:rPr>
          <w:sz w:val="24"/>
        </w:rPr>
        <w:t>episode</w:t>
      </w:r>
      <w:r>
        <w:rPr>
          <w:rFonts w:hint="eastAsia"/>
          <w:sz w:val="24"/>
        </w:rPr>
        <w:t xml:space="preserve"> schizophrenia and </w:t>
      </w:r>
      <w:r>
        <w:rPr>
          <w:sz w:val="24"/>
        </w:rPr>
        <w:t>clinical</w:t>
      </w:r>
      <w:r>
        <w:rPr>
          <w:rFonts w:hint="eastAsia"/>
          <w:sz w:val="24"/>
        </w:rPr>
        <w:t xml:space="preserve"> symptoms. A same tropism was found between expression levels of T-SOD and the score of PANSS and the score of PANSS positive </w:t>
      </w:r>
      <w:r>
        <w:rPr>
          <w:sz w:val="24"/>
        </w:rPr>
        <w:t>symptoms</w:t>
      </w:r>
      <w:r>
        <w:rPr>
          <w:rFonts w:hint="eastAsia"/>
          <w:sz w:val="24"/>
        </w:rPr>
        <w:t>.</w:t>
      </w:r>
    </w:p>
    <w:p w:rsidR="00E24D82" w:rsidRDefault="00E24D82" w:rsidP="00E24D82">
      <w:pPr>
        <w:spacing w:line="360" w:lineRule="auto"/>
        <w:ind w:firstLineChars="200" w:firstLine="480"/>
        <w:rPr>
          <w:sz w:val="24"/>
        </w:rPr>
      </w:pPr>
      <w:r>
        <w:rPr>
          <w:rFonts w:hint="eastAsia"/>
          <w:sz w:val="24"/>
        </w:rPr>
        <w:t>4. There was no significant correlation between oxidative stress biomarkers of first-episode schizophrenia and cognitive impairment of the patients. A same tropism was found between expression levels of T-SOD and performance of symbolic coding test of first-episode schizophrenia.</w:t>
      </w:r>
    </w:p>
    <w:p w:rsidR="00E24D82" w:rsidRDefault="00E24D82" w:rsidP="00E24D82">
      <w:pPr>
        <w:spacing w:line="360" w:lineRule="auto"/>
        <w:ind w:firstLineChars="200" w:firstLine="562"/>
        <w:rPr>
          <w:sz w:val="24"/>
        </w:rPr>
      </w:pPr>
      <w:r>
        <w:rPr>
          <w:rFonts w:hint="eastAsia"/>
          <w:b/>
          <w:kern w:val="0"/>
          <w:sz w:val="28"/>
          <w:szCs w:val="28"/>
        </w:rPr>
        <w:t>Keywords:</w:t>
      </w:r>
      <w:r>
        <w:rPr>
          <w:rFonts w:hint="eastAsia"/>
          <w:sz w:val="24"/>
        </w:rPr>
        <w:t xml:space="preserve">  schizophrenia; oxidative stress; cognitive function; olanzapine</w:t>
      </w:r>
    </w:p>
    <w:p w:rsidR="00AF59FE" w:rsidRPr="00E24D82" w:rsidRDefault="00AF59FE">
      <w:bookmarkStart w:id="0" w:name="_GoBack"/>
      <w:bookmarkEnd w:id="0"/>
    </w:p>
    <w:sectPr w:rsidR="00AF59FE" w:rsidRPr="00E24D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D82"/>
    <w:rsid w:val="00AF59FE"/>
    <w:rsid w:val="00E24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D8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列出段落2"/>
    <w:basedOn w:val="a"/>
    <w:uiPriority w:val="34"/>
    <w:qFormat/>
    <w:rsid w:val="00E24D8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D8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列出段落2"/>
    <w:basedOn w:val="a"/>
    <w:uiPriority w:val="34"/>
    <w:qFormat/>
    <w:rsid w:val="00E24D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1166</Words>
  <Characters>6650</Characters>
  <Application>Microsoft Office Word</Application>
  <DocSecurity>0</DocSecurity>
  <Lines>55</Lines>
  <Paragraphs>15</Paragraphs>
  <ScaleCrop>false</ScaleCrop>
  <Company/>
  <LinksUpToDate>false</LinksUpToDate>
  <CharactersWithSpaces>7801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2016-05-06T13:49:00Z</dcterms:created>
  <dcterms:modified xsi:type="dcterms:W3CDTF">2016-05-06T13:50:00Z</dcterms:modified>
</cp:coreProperties>
</file>